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ECA00" w14:textId="77777777" w:rsidR="00AF4A6E" w:rsidRDefault="00AF4A6E" w:rsidP="00AF4A6E">
      <w:pPr>
        <w:pStyle w:val="a3"/>
        <w:shd w:val="clear" w:color="auto" w:fill="FFFFFF"/>
        <w:spacing w:before="0" w:beforeAutospacing="0"/>
        <w:jc w:val="center"/>
        <w:rPr>
          <w:color w:val="212121"/>
          <w:sz w:val="21"/>
          <w:szCs w:val="21"/>
        </w:rPr>
      </w:pPr>
      <w:r>
        <w:rPr>
          <w:b/>
          <w:bCs/>
          <w:color w:val="212121"/>
          <w:sz w:val="21"/>
          <w:szCs w:val="21"/>
        </w:rPr>
        <w:t>АДМИНИСТРАЦИЯ</w:t>
      </w:r>
      <w:r>
        <w:rPr>
          <w:b/>
          <w:bCs/>
          <w:color w:val="212121"/>
          <w:sz w:val="21"/>
          <w:szCs w:val="21"/>
        </w:rPr>
        <w:br/>
        <w:t>ГРИШЕВСКОГО СЕЛЬСКОГО ПОСЕЛЕНИЯ</w:t>
      </w:r>
      <w:r>
        <w:rPr>
          <w:b/>
          <w:bCs/>
          <w:color w:val="212121"/>
          <w:sz w:val="21"/>
          <w:szCs w:val="21"/>
        </w:rPr>
        <w:br/>
        <w:t>ПОДГОРЕНСКОГО МУНИЦИПАЛЬНОГО РАЙОНА</w:t>
      </w:r>
      <w:r>
        <w:rPr>
          <w:b/>
          <w:bCs/>
          <w:color w:val="212121"/>
          <w:sz w:val="21"/>
          <w:szCs w:val="21"/>
        </w:rPr>
        <w:br/>
        <w:t>ВОРОНЕЖСКОЙ ОБЛАСТИ</w:t>
      </w:r>
    </w:p>
    <w:p w14:paraId="44D82DFA" w14:textId="77777777" w:rsidR="00AF4A6E" w:rsidRDefault="00AF4A6E" w:rsidP="00AF4A6E">
      <w:pPr>
        <w:pStyle w:val="a3"/>
        <w:shd w:val="clear" w:color="auto" w:fill="FFFFFF"/>
        <w:spacing w:before="0" w:beforeAutospacing="0"/>
        <w:jc w:val="center"/>
        <w:rPr>
          <w:color w:val="212121"/>
          <w:sz w:val="21"/>
          <w:szCs w:val="21"/>
        </w:rPr>
      </w:pPr>
      <w:r>
        <w:rPr>
          <w:b/>
          <w:bCs/>
          <w:color w:val="212121"/>
          <w:sz w:val="21"/>
          <w:szCs w:val="21"/>
        </w:rPr>
        <w:t>ПОСТАНОВЛЕНИЕ</w:t>
      </w:r>
    </w:p>
    <w:p w14:paraId="3468B0B4" w14:textId="77777777" w:rsidR="00AF4A6E" w:rsidRDefault="00AF4A6E" w:rsidP="00AF4A6E">
      <w:pPr>
        <w:pStyle w:val="a3"/>
        <w:shd w:val="clear" w:color="auto" w:fill="FFFFFF"/>
        <w:spacing w:before="0" w:beforeAutospacing="0"/>
        <w:rPr>
          <w:color w:val="212121"/>
          <w:sz w:val="21"/>
          <w:szCs w:val="21"/>
        </w:rPr>
      </w:pPr>
      <w:r>
        <w:rPr>
          <w:color w:val="212121"/>
          <w:sz w:val="21"/>
          <w:szCs w:val="21"/>
          <w:u w:val="single"/>
        </w:rPr>
        <w:t>от 09 января 2023 года № 24</w:t>
      </w:r>
    </w:p>
    <w:p w14:paraId="2F4FBDE9"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п. Опыт</w:t>
      </w:r>
    </w:p>
    <w:p w14:paraId="2135694A" w14:textId="77777777" w:rsidR="00AF4A6E" w:rsidRDefault="00AF4A6E" w:rsidP="00AF4A6E">
      <w:pPr>
        <w:pStyle w:val="a3"/>
        <w:shd w:val="clear" w:color="auto" w:fill="FFFFFF"/>
        <w:spacing w:before="0" w:beforeAutospacing="0"/>
        <w:rPr>
          <w:color w:val="212121"/>
          <w:sz w:val="21"/>
          <w:szCs w:val="21"/>
        </w:rPr>
      </w:pPr>
      <w:r>
        <w:rPr>
          <w:b/>
          <w:bCs/>
          <w:color w:val="212121"/>
          <w:sz w:val="21"/>
          <w:szCs w:val="21"/>
        </w:rPr>
        <w:t>О внесении изменений в административный регламент по предоставлению муниципальной услуги «Принятие документов, а так же выдача решений о переводе или об отказе в переводе жилого помещения в нежилое помещение или нежилого помещения в жилое помещение», утвержденный постановлением администрации Гришевского сельского поселения Подгоренского муниципального района Воронежской области от 23.12.2019 №35</w:t>
      </w:r>
    </w:p>
    <w:p w14:paraId="191506F7"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Гришевского сельского поселения Подгоренского муниципального района от 29.11.2022 года № 63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Гришевсского сельского поселения </w:t>
      </w:r>
      <w:r>
        <w:rPr>
          <w:b/>
          <w:bCs/>
          <w:color w:val="212121"/>
          <w:sz w:val="21"/>
          <w:szCs w:val="21"/>
        </w:rPr>
        <w:t>постановляет:</w:t>
      </w:r>
    </w:p>
    <w:p w14:paraId="56B8E55B"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1. Внести в административный регламент по предоставлению муниципальной услуги «Принятие документов, а так же выдача решений о переводе или об отказе в переводе жилого помещения в нежилое помещение или нежилого помещения в жилое помещение», утвержденный постановлением администрации Гришевского сельского поселения Подгоренского муниципального района Воронежской области от 23.12.2019 № 35 (далее – Административный регламент) следующие изменения:</w:t>
      </w:r>
    </w:p>
    <w:p w14:paraId="0E43B3AC"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1.1. Пункт 2.13 Административного регламента изложить в следующей редакции:</w:t>
      </w:r>
    </w:p>
    <w:p w14:paraId="56507844"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«2.13. Показатели доступности и качества муниципальной услуги.</w:t>
      </w:r>
    </w:p>
    <w:p w14:paraId="6822BE0A"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2.13.1. Основными показателями доступности предоставления муниципальной услуги являются:</w:t>
      </w:r>
    </w:p>
    <w:p w14:paraId="17E170B5"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EAD98E2"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2.13.1.2. Возможность получения заявителем уведомлений о предоставлении муниципальной услуги с помощью ЕПГУ.</w:t>
      </w:r>
    </w:p>
    <w:p w14:paraId="24CEFABB"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3375AF9A"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2.13.2. Основными показателями качества предоставления муниципальной услуги являются:</w:t>
      </w:r>
    </w:p>
    <w:p w14:paraId="44DE6E5A"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243C5082"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2.13.2.2. Минимально возможное количество взаимодействий гражданина с должностными лицами, участвующими в предоставлении муниципальной услуги.</w:t>
      </w:r>
    </w:p>
    <w:p w14:paraId="38E94E96"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2.13.2.3. Отсутствие обоснованных жалоб на действия (бездействие) сотрудников и их некорректное (невнимательное) отношение к заявителям.</w:t>
      </w:r>
    </w:p>
    <w:p w14:paraId="6978B5A5"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lastRenderedPageBreak/>
        <w:t>2.13.2.4. Отсутствие нарушений установленных сроков в процессе предоставления муниципальной услуги.</w:t>
      </w:r>
    </w:p>
    <w:p w14:paraId="56DD5D05"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0546801B"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1.2. Пункт 2.14 административного регламента изложить в следующей редакции:</w:t>
      </w:r>
    </w:p>
    <w:p w14:paraId="7CAD45E0"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1E5E99D0"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2E3F88B8"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14:paraId="566CD19C"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27B2348D"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7A96C7C1"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057A42B5"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3E5DDC84"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2.14.3 Электронные документы могут быть предоставлены в следующих форматах: xml, doc, docx, odt, xls, xlsx, ods, pdf, jpg, jpeg, zip, rar, sig, png, bmp, tiff.</w:t>
      </w:r>
    </w:p>
    <w:p w14:paraId="31E187B9"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3420A0E5"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 «черно-белый» (при отсутствии в документе графических изображений и (или) цветного текста);</w:t>
      </w:r>
    </w:p>
    <w:p w14:paraId="62C93F1D"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 «оттенки серого» (при наличии в документе графических изображений, отличных от цветного графического изображения);</w:t>
      </w:r>
    </w:p>
    <w:p w14:paraId="5D873824"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 «цветной» или «режим полной цветопередачи» (при наличии в документе цветных графических изображений либо цветного текста);</w:t>
      </w:r>
    </w:p>
    <w:p w14:paraId="2781998B"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 сохранением всех аутентичных признаков подлинности, а именно: графической подписи лица, печати, углового штампа бланка;</w:t>
      </w:r>
    </w:p>
    <w:p w14:paraId="31EC2285"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14:paraId="4AF5048F"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Электронные документы должны обеспечивать:</w:t>
      </w:r>
    </w:p>
    <w:p w14:paraId="34BCBD4A"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 возможность идентифицировать документ и количество листов в документе;</w:t>
      </w:r>
    </w:p>
    <w:p w14:paraId="47B68378"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FDE664A"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Документы, подлежащие представлению в форматах xls, xlsx или ods, формируются в виде отдельного электронного документа».</w:t>
      </w:r>
    </w:p>
    <w:p w14:paraId="5206FA9A"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70C8B7FD"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2.14.4.1. Многофункциональный центр осуществляет:</w:t>
      </w:r>
    </w:p>
    <w:p w14:paraId="5F476124"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50668236"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079E2D2F"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 иные процедуры и действия, предусмотренные Федеральным законом № 210-ФЗ.</w:t>
      </w:r>
    </w:p>
    <w:p w14:paraId="5A381633"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34B89039"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2.14.5. Информирование заявителей:</w:t>
      </w:r>
    </w:p>
    <w:p w14:paraId="2781B18D"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2.14.5.1. Информирование заявителя многофункциональными центрами осуществляется следующими способами:</w:t>
      </w:r>
    </w:p>
    <w:p w14:paraId="358535B5"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526A1F2B"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б) при обращении заявителя в многофункциональный центр лично, по телефону, посредством почтовых отправлений, либо по электронной почте.</w:t>
      </w:r>
    </w:p>
    <w:p w14:paraId="4C3A9A39"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7F3B623B"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2434765C"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lastRenderedPageBreak/>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0BAD63E4"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 изложить обращение в письменной форме (ответ направляется Заявителю в соответствии со способом, указанным в обращении);</w:t>
      </w:r>
    </w:p>
    <w:p w14:paraId="15DDEBB6"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 назначить другое время для консультаций.</w:t>
      </w:r>
    </w:p>
    <w:p w14:paraId="7DA85C56"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2.14.5.5.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3EEB4A6D"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2.14.6. Выдача заявителю результата предоставления муниципальной услуги</w:t>
      </w:r>
    </w:p>
    <w:p w14:paraId="639302C0"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2.14.6.1.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19DD60B6"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5CD3DB3D"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68EAB0C"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Работник многофункционального центра осуществляет следующие действия:</w:t>
      </w:r>
    </w:p>
    <w:p w14:paraId="6A44B6CF"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9262007"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 проверяет полномочия представителя заявителя (в случае обращения представителя заявителя);</w:t>
      </w:r>
    </w:p>
    <w:p w14:paraId="76A79DE8"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 определяет статус исполнения заявления заявителя в ГИС;</w:t>
      </w:r>
    </w:p>
    <w:p w14:paraId="1761C6AB"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D0F4B7D"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ECFCB2E"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 выдает документы заявителю, при необходимости запрашивает у заявителя подписи за каждый выданный документ;</w:t>
      </w:r>
    </w:p>
    <w:p w14:paraId="34B29C92"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lastRenderedPageBreak/>
        <w:t>- запрашивает согласие заявителя на участие в смс-опросе для оценки качества предоставленных услуг многофункциональным центром.».</w:t>
      </w:r>
    </w:p>
    <w:p w14:paraId="432D666E"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1.3. Раздел 5 административного регламента изложить в следующей редакции:</w:t>
      </w:r>
    </w:p>
    <w:p w14:paraId="3FBF5830"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2AA6F531"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5.1. Заявители имеют право на обжалование решений и действий (бездействия) администрации</w:t>
      </w:r>
      <w:r>
        <w:rPr>
          <w:i/>
          <w:iCs/>
          <w:color w:val="212121"/>
          <w:sz w:val="21"/>
          <w:szCs w:val="21"/>
        </w:rPr>
        <w:t>,</w:t>
      </w:r>
      <w:r>
        <w:rPr>
          <w:color w:val="212121"/>
          <w:sz w:val="21"/>
          <w:szCs w:val="21"/>
        </w:rPr>
        <w:t> должностного лица администрации либо муниципального служащего, МФЦ, работника МФЦ, а также организаций, предусмотренных </w:t>
      </w:r>
      <w:hyperlink r:id="rId4" w:history="1">
        <w:r>
          <w:rPr>
            <w:rStyle w:val="a4"/>
            <w:sz w:val="21"/>
            <w:szCs w:val="21"/>
          </w:rPr>
          <w:t>частью 1.1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14:paraId="621924C7"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5.2. Заявитель может обратиться с жалобой в том числе в следующих случаях:</w:t>
      </w:r>
    </w:p>
    <w:p w14:paraId="79A4C72C"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 нарушение срока регистрации запроса о предоставлении муниципальной услуги, запроса, указанного в </w:t>
      </w:r>
      <w:hyperlink r:id="rId5" w:history="1">
        <w:r>
          <w:rPr>
            <w:rStyle w:val="a4"/>
            <w:sz w:val="21"/>
            <w:szCs w:val="21"/>
          </w:rPr>
          <w:t>статье 15.1</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4179DDDE"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7B41634A"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 для предоставления муниципальной услуги;</w:t>
      </w:r>
    </w:p>
    <w:p w14:paraId="168AFF54"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r>
        <w:rPr>
          <w:i/>
          <w:iCs/>
          <w:color w:val="212121"/>
          <w:sz w:val="21"/>
          <w:szCs w:val="21"/>
        </w:rPr>
        <w:t> </w:t>
      </w:r>
      <w:r>
        <w:rPr>
          <w:color w:val="212121"/>
          <w:sz w:val="21"/>
          <w:szCs w:val="21"/>
        </w:rPr>
        <w:t>для предоставления муниципальной услуги, у заявителя;</w:t>
      </w:r>
    </w:p>
    <w:p w14:paraId="6D71ED4A"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Гришевского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46A91D6E"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p>
    <w:p w14:paraId="60DACE04"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Pr>
          <w:color w:val="212121"/>
          <w:sz w:val="21"/>
          <w:szCs w:val="21"/>
        </w:rPr>
        <w:lastRenderedPageBreak/>
        <w:t>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451E4D1D"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 нарушение срока или порядка выдачи документов по результатам предоставления муниципальной услуги;</w:t>
      </w:r>
    </w:p>
    <w:p w14:paraId="36812D53"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Гришевского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14B49030"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Pr>
            <w:rStyle w:val="a4"/>
            <w:sz w:val="21"/>
            <w:szCs w:val="21"/>
          </w:rPr>
          <w:t>пунктом 4 части 1 статьи 7</w:t>
        </w:r>
      </w:hyperlink>
      <w:r>
        <w:rPr>
          <w:color w:val="212121"/>
          <w:sz w:val="21"/>
          <w:szCs w:val="21"/>
        </w:rPr>
        <w:t>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6E0C3C67"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5.3. Заявители имеют право на получение информации, необходимой для обоснования и рассмотрения жалобы.</w:t>
      </w:r>
    </w:p>
    <w:p w14:paraId="667639BF"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5.4. Оснований для отказа в рассмотрении жалобы не имеется.</w:t>
      </w:r>
    </w:p>
    <w:p w14:paraId="609237D1"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5.5. Основанием для начала процедуры досудебного (внесудебного) обжалования является поступившая жалоба.</w:t>
      </w:r>
    </w:p>
    <w:p w14:paraId="64742830"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57369C6B"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14:paraId="651B8CAF"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6CF11147"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w:t>
      </w:r>
      <w:r>
        <w:rPr>
          <w:color w:val="212121"/>
          <w:sz w:val="21"/>
          <w:szCs w:val="21"/>
        </w:rPr>
        <w:lastRenderedPageBreak/>
        <w:t>муниципальных услуг (функций) либо Портала Воронежской области в сети Интернет, а также может быть принята при личном приеме заявителя.</w:t>
      </w:r>
    </w:p>
    <w:p w14:paraId="7730CCB9"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5.6. Жалоба должна содержать:</w:t>
      </w:r>
    </w:p>
    <w:p w14:paraId="262ABFD5"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510E1423"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42760AD"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15B49E26"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4D23CE5A"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5.7. Заявитель может обжаловать решения и действия (бездействие) должностных лиц, муниципальных служащих администрации главе Гришевского сельского поселения</w:t>
      </w:r>
      <w:r>
        <w:rPr>
          <w:i/>
          <w:iCs/>
          <w:color w:val="212121"/>
          <w:sz w:val="21"/>
          <w:szCs w:val="21"/>
        </w:rPr>
        <w:t>.</w:t>
      </w:r>
    </w:p>
    <w:p w14:paraId="71B03586"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Глава Гришевского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100245ED"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42414C78"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5E1F7A59"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Жалобы на решения и действия (бездействие) работников привлекаемых организаций подаются руководителям этих организаций.</w:t>
      </w:r>
    </w:p>
    <w:p w14:paraId="78A5919A"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5.9. По результатам рассмотрения жалобы лицом, уполномоченным на ее рассмотрение, принимается одно из следующих решений:</w:t>
      </w:r>
    </w:p>
    <w:p w14:paraId="02CFC905"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p>
    <w:p w14:paraId="785F72E5"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2) в удовлетворении жалобы отказывается.</w:t>
      </w:r>
    </w:p>
    <w:p w14:paraId="00C7B03C"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07C0ADB7"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lastRenderedPageBreak/>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05D4F6A3"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5606902F"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2) подача жалобы лицом, полномочия которого не подтверждены в порядке, установленном законодательством;</w:t>
      </w:r>
    </w:p>
    <w:p w14:paraId="54D64FC6"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3CBF4848"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4) если обжалуемые действия являются правомерными.</w:t>
      </w:r>
    </w:p>
    <w:p w14:paraId="1144B479"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13CC2FEB"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1B57196C"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77770FE9"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2DAA4905"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78C00387"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5.13. Не позднее дня, следующего за днем принятия решения, указанного в </w:t>
      </w:r>
      <w:hyperlink r:id="rId12" w:anchor="Par49" w:history="1">
        <w:r>
          <w:rPr>
            <w:rStyle w:val="a4"/>
            <w:sz w:val="21"/>
            <w:szCs w:val="21"/>
          </w:rPr>
          <w:t>пункте 5.9</w:t>
        </w:r>
      </w:hyperlink>
      <w:r>
        <w:rPr>
          <w:color w:val="212121"/>
          <w:sz w:val="21"/>
          <w:szCs w:val="21"/>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9545384"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314EA5C"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5.15. В случае признания жалобы не подлежащей удовлетворению в ответе заявителю, указанном в </w:t>
      </w:r>
      <w:hyperlink r:id="rId13" w:anchor="Par54" w:history="1">
        <w:r>
          <w:rPr>
            <w:rStyle w:val="a4"/>
            <w:sz w:val="21"/>
            <w:szCs w:val="21"/>
          </w:rPr>
          <w:t>пункте 5.13</w:t>
        </w:r>
      </w:hyperlink>
      <w:r>
        <w:rPr>
          <w:color w:val="212121"/>
          <w:sz w:val="21"/>
          <w:szCs w:val="21"/>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446FAB8E"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0B154227"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 xml:space="preserve">2. Настоящее постановление вступает в силу с даты официального опубликования в Вестнике муниципальных правовых актов Гришевского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w:t>
      </w:r>
      <w:r>
        <w:rPr>
          <w:color w:val="212121"/>
          <w:sz w:val="21"/>
          <w:szCs w:val="21"/>
        </w:rPr>
        <w:lastRenderedPageBreak/>
        <w:t>45 Устава Гришевского сельского поселения Подгоренского муниципального района Воронежской области.</w:t>
      </w:r>
    </w:p>
    <w:p w14:paraId="4997844B"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3. Контроль за исполнением настоящего постановления оставляю                    за собой.</w:t>
      </w:r>
    </w:p>
    <w:p w14:paraId="54BB1EF1"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Глава Гришевского</w:t>
      </w:r>
    </w:p>
    <w:p w14:paraId="299EDA65" w14:textId="77777777" w:rsidR="00AF4A6E" w:rsidRDefault="00AF4A6E" w:rsidP="00AF4A6E">
      <w:pPr>
        <w:pStyle w:val="a3"/>
        <w:shd w:val="clear" w:color="auto" w:fill="FFFFFF"/>
        <w:spacing w:before="0" w:beforeAutospacing="0"/>
        <w:rPr>
          <w:color w:val="212121"/>
          <w:sz w:val="21"/>
          <w:szCs w:val="21"/>
        </w:rPr>
      </w:pPr>
      <w:r>
        <w:rPr>
          <w:color w:val="212121"/>
          <w:sz w:val="21"/>
          <w:szCs w:val="21"/>
        </w:rPr>
        <w:t>сельского поселения                                    А.Е. Сергеенко</w:t>
      </w:r>
    </w:p>
    <w:p w14:paraId="058387D4"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E3E59"/>
    <w:rsid w:val="008C2AB2"/>
    <w:rsid w:val="00AF4A6E"/>
    <w:rsid w:val="00FE3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089BF-DEA0-42A2-8B1E-9FB6B8226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4A6E"/>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AF4A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3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267417CF6D52BFDE898074B5ACB59E6WACDJ" TargetMode="External"/><Relationship Id="rId13" Type="http://schemas.openxmlformats.org/officeDocument/2006/relationships/hyperlink" Target="https://grichevka.ru/documents/order/detail.php?id=1332613" TargetMode="External"/><Relationship Id="rId3" Type="http://schemas.openxmlformats.org/officeDocument/2006/relationships/webSettings" Target="webSettings.xml"/><Relationship Id="rId7" Type="http://schemas.openxmlformats.org/officeDocument/2006/relationships/hyperlink" Target="consultantplus://offline/ref=A3BD778108631A56AC0E007EFF084FA09E50A2EF6EA6114CB659A01D4CD3207E7FD9619915609E626267417CF6D52BFDE898074B5ACB59E6WACDJ" TargetMode="External"/><Relationship Id="rId12" Type="http://schemas.openxmlformats.org/officeDocument/2006/relationships/hyperlink" Target="https://grichevka.ru/documents/order/detail.php?id=13326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3BD778108631A56AC0E007EFF084FA09E50A2EF6EA6114CB659A01D4CD3207E7FD9619915609E626267417CF6D52BFDE898074B5ACB59E6WACDJ" TargetMode="Externa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hyperlink" Target="consultantplus://offline/ref=A3BD778108631A56AC0E007EFF084FA09E50A2EF6EA6114CB659A01D4CD3207E7FD9619A1164963337284020B28838FCE198044A46WCCBJ" TargetMode="External"/><Relationship Id="rId15" Type="http://schemas.openxmlformats.org/officeDocument/2006/relationships/theme" Target="theme/theme1.xml"/><Relationship Id="rId10" Type="http://schemas.openxmlformats.org/officeDocument/2006/relationships/hyperlink" Target="consultantplus://offline/ref=A3BD778108631A56AC0E007EFF084FA09E50A2EF6EA6114CB659A01D4CD3207E7FD9619A1C60963337284020B28838FCE198044A46WCCBJ" TargetMode="External"/><Relationship Id="rId4" Type="http://schemas.openxmlformats.org/officeDocument/2006/relationships/hyperlink" Target="consultantplus://offline/ref=A3BD778108631A56AC0E007EFF084FA09E50A2EF6EA6114CB659A01D4CD3207E7FD9619915609E626467417CF6D52BFDE898074B5ACB59E6WACDJ" TargetMode="Externa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4219</Words>
  <Characters>24049</Characters>
  <Application>Microsoft Office Word</Application>
  <DocSecurity>0</DocSecurity>
  <Lines>200</Lines>
  <Paragraphs>56</Paragraphs>
  <ScaleCrop>false</ScaleCrop>
  <Company/>
  <LinksUpToDate>false</LinksUpToDate>
  <CharactersWithSpaces>28212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2023-03-16T07:41:00Z</dcterms:created>
  <dcterms:modified xsi:type="dcterms:W3CDTF">2023-03-16T07:41:00Z</dcterms:modified>
</cp:coreProperties>
</file>