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98D9" w14:textId="77777777" w:rsidR="00835F70" w:rsidRDefault="00835F70" w:rsidP="00835F70">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67F39685" w14:textId="77777777" w:rsidR="00835F70" w:rsidRDefault="00835F70" w:rsidP="00835F70">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06E2566B" w14:textId="77777777" w:rsidR="00835F70" w:rsidRDefault="00835F70" w:rsidP="00835F70">
      <w:pPr>
        <w:pStyle w:val="a3"/>
        <w:shd w:val="clear" w:color="auto" w:fill="FFFFFF"/>
        <w:spacing w:before="0" w:beforeAutospacing="0"/>
        <w:rPr>
          <w:color w:val="212121"/>
          <w:sz w:val="21"/>
          <w:szCs w:val="21"/>
        </w:rPr>
      </w:pPr>
      <w:r>
        <w:rPr>
          <w:color w:val="212121"/>
          <w:sz w:val="21"/>
          <w:szCs w:val="21"/>
          <w:u w:val="single"/>
        </w:rPr>
        <w:t>от                       2022 года №  </w:t>
      </w:r>
    </w:p>
    <w:p w14:paraId="341A0224"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п. Опыт</w:t>
      </w:r>
    </w:p>
    <w:p w14:paraId="64D0EC8D" w14:textId="77777777" w:rsidR="00835F70" w:rsidRDefault="00835F70" w:rsidP="00835F70">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 администрации Гришевского сельского поселения Подгоренского муниципального района Воронежской области от 19.04.2016 № 33</w:t>
      </w:r>
    </w:p>
    <w:p w14:paraId="3E0FD662"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00A03C6E"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 администрации Гришевского сельского поселения Подгоренского муниципального района Воронежской области от 19.04.2016 № 33 (далее – Административный регламент) следующие изменения:</w:t>
      </w:r>
    </w:p>
    <w:p w14:paraId="1E3AFEBC"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584B43AB"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5A6FE680"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1EAA9E6"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72849785"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3B5C7A5"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4FB8E85F"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lastRenderedPageBreak/>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3B75FC7"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2CE211E9"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77D5EF75"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65505735"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62E8842"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522E3D6B"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2F70BDC"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A8ED687"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04C8F08F"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BC14690"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0BCC706"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52BFA4F"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132E8D55"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7BF0A72E"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A4A7D7B"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76BCB591"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lastRenderedPageBreak/>
        <w:t>- «оттенки серого» (при наличии в документе графических изображений, отличных от цветного графического изображения);</w:t>
      </w:r>
    </w:p>
    <w:p w14:paraId="408E6C5E"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32E0332F"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5E184E2A"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657B9505"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5110D302"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0D7BC6AD"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081913E"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65ADF2C7"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5D47B4C7"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22EF1322"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в досудебном (внесудебном) порядке.</w:t>
      </w:r>
    </w:p>
    <w:p w14:paraId="48BDB4DA"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30CFDD32"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w:t>
      </w:r>
    </w:p>
    <w:p w14:paraId="3165A460"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w:t>
      </w:r>
    </w:p>
    <w:p w14:paraId="235FCF38"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w:t>
      </w:r>
    </w:p>
    <w:p w14:paraId="2D9D50BE"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 у заявителя;</w:t>
      </w:r>
    </w:p>
    <w:p w14:paraId="072F41BF"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w:t>
      </w:r>
    </w:p>
    <w:p w14:paraId="3AFA031F"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245681B9"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lastRenderedPageBreak/>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5BB584C"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1F371708"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w:t>
      </w:r>
    </w:p>
    <w:p w14:paraId="1F7B42F5"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6C47B8E"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4AC4EC86"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7FB2A6C5"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03B4C875"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w:t>
      </w:r>
    </w:p>
    <w:p w14:paraId="497AF1C4"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0C99CE10"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5.6. Жалоба должна содержать:</w:t>
      </w:r>
    </w:p>
    <w:p w14:paraId="0382F7D6"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526A6CD0"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DD3783"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w:t>
      </w:r>
    </w:p>
    <w:p w14:paraId="5CA76F29"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1E60582E"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71239FD8"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lastRenderedPageBreak/>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7EB81814"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7780A5C8"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5.8. По результатам рассмотрения жалобы лицом, уполномоченным на ее рассмотрение, принимается одно из следующих решений:</w:t>
      </w:r>
    </w:p>
    <w:p w14:paraId="1D64E6DD"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42F973D8"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76DDEAD9"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A878EAD"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5.10. Должностное лицо или орган, уполномоченные на рассмотрение жалобы, отказывают в удовлетворении жалобы в следующих случаях:</w:t>
      </w:r>
    </w:p>
    <w:p w14:paraId="7D7968D2"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5B748A9"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536B4559"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55504BE3"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047C142B"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оставляют жалобу без ответа в следующих случаях:</w:t>
      </w:r>
    </w:p>
    <w:p w14:paraId="271E5ACA"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528DAE74"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206A8563"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18BFA5C"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2107BA1"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lastRenderedPageBreak/>
        <w:t>5.12. Не позднее дня, следующего за днем принятия решения, указанного в </w:t>
      </w:r>
      <w:hyperlink r:id="rId5" w:anchor="Par49" w:history="1">
        <w:r>
          <w:rPr>
            <w:rStyle w:val="a4"/>
            <w:sz w:val="21"/>
            <w:szCs w:val="21"/>
          </w:rPr>
          <w:t>пункте 5.8</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63B205"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4B13E2F"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5.14. В случае признания жалобы не подлежащей удовлетворению в ответе заявителю, указанном в </w:t>
      </w:r>
      <w:hyperlink r:id="rId6" w:anchor="Par54" w:history="1">
        <w:r>
          <w:rPr>
            <w:rStyle w:val="a4"/>
            <w:sz w:val="21"/>
            <w:szCs w:val="21"/>
          </w:rPr>
          <w:t>пункте 5.12</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EAB7F24"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43981C4"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Гришевского сельского поселения Подгоренского муниципального района Воронежской области.</w:t>
      </w:r>
    </w:p>
    <w:p w14:paraId="7D33EF13"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4C67B8EB"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Глава Гришевского</w:t>
      </w:r>
    </w:p>
    <w:p w14:paraId="422DE384" w14:textId="77777777" w:rsidR="00835F70" w:rsidRDefault="00835F70" w:rsidP="00835F70">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1D04AB86"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42876"/>
    <w:rsid w:val="00342876"/>
    <w:rsid w:val="00835F70"/>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77B06-CB10-4839-A27E-EE9B4C9B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F7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835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ichevka.ru/documents/bills/detail.php?id=1316704" TargetMode="External"/><Relationship Id="rId5" Type="http://schemas.openxmlformats.org/officeDocument/2006/relationships/hyperlink" Target="https://grichevka.ru/documents/bills/detail.php?id=1316704" TargetMode="External"/><Relationship Id="rId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2618</Words>
  <Characters>14926</Characters>
  <Application>Microsoft Office Word</Application>
  <DocSecurity>0</DocSecurity>
  <Lines>124</Lines>
  <Paragraphs>35</Paragraphs>
  <ScaleCrop>false</ScaleCrop>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2023-03-16T07:00:00Z</dcterms:created>
  <dcterms:modified xsi:type="dcterms:W3CDTF">2023-03-16T07:00:00Z</dcterms:modified>
</cp:coreProperties>
</file>