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AE64" w14:textId="77777777" w:rsidR="000A350F" w:rsidRDefault="000A350F" w:rsidP="000A35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59E1682" w14:textId="77777777" w:rsidR="000A350F" w:rsidRDefault="000A350F" w:rsidP="000A35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3CD24D85" w14:textId="77777777" w:rsidR="000A350F" w:rsidRDefault="000A350F" w:rsidP="000A35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AF4CE6A" w14:textId="77777777" w:rsidR="000A350F" w:rsidRDefault="000A350F" w:rsidP="000A35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4C9FB650" w14:textId="77777777" w:rsidR="000A350F" w:rsidRDefault="000A350F" w:rsidP="000A35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621F401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06 февраля 2023 года   № 32        </w:t>
      </w:r>
    </w:p>
    <w:p w14:paraId="7F9A9523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п. Опыт</w:t>
      </w:r>
    </w:p>
    <w:p w14:paraId="68586A8E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Гришевского сельского поселения Подгоренского муниципального района Воронежской области от 15 ноября 2022 № 60 «Об утверждении Положения о порядке заключения администрацией Гришевского сельского поселения Подгоренского муниципального района договоров (соглашений) с казачьими обществами и Положения о порядке финансирования несения муниципальной или иной службы в Гришевском сельском поселении Подгоренского муниципального района членами казачьих обществ»</w:t>
      </w:r>
    </w:p>
    <w:p w14:paraId="22FCB9C1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history="1">
        <w:r>
          <w:rPr>
            <w:rStyle w:val="a4"/>
            <w:color w:val="0263B2"/>
            <w:sz w:val="21"/>
            <w:szCs w:val="21"/>
          </w:rPr>
          <w:t>частью 5 статьи 7</w:t>
        </w:r>
      </w:hyperlink>
      <w:r>
        <w:rPr>
          <w:color w:val="212121"/>
          <w:sz w:val="21"/>
          <w:szCs w:val="21"/>
        </w:rPr>
        <w:t> Федерального закона от 05.12.2005                  № 154-ФЗ «О государственной службе российского казачества», </w:t>
      </w:r>
      <w:hyperlink r:id="rId5" w:history="1">
        <w:r>
          <w:rPr>
            <w:rStyle w:val="a4"/>
            <w:color w:val="0263B2"/>
            <w:sz w:val="21"/>
            <w:szCs w:val="21"/>
          </w:rPr>
          <w:t>Постановлением</w:t>
        </w:r>
      </w:hyperlink>
      <w:r>
        <w:rPr>
          <w:color w:val="212121"/>
          <w:sz w:val="21"/>
          <w:szCs w:val="21"/>
        </w:rPr>
        <w:t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учитывая экспертное заключение правового управления Правительства Воронежской области на постановление администрации Гришевского сельского поселения Подгоренского муниципального района от 15 ноября 2022 № 60 «Об утверждении Положения о порядке заключения администрацией Гришевского сельского поселения Подгоренского муниципального района договоров (соглашений) с казачьими обществами и Положения о порядке финансирования несения муниципальной или иной службы в Гришевском сельском поселении Подгоренского муниципального района членами казачьих обществ», администрация Гришевского сельского поселения Подгоренского муниципального района Воронежской области</w:t>
      </w:r>
    </w:p>
    <w:p w14:paraId="546EF7BB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402299E0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постановление администрации Гришевского сельского поселения Подгоренского муниципального района Воронежской области от 15 ноября 2022 № 60 «Об утверждении Положения о порядке заключения договоров (соглашений) с казачьими обществами и Положения о порядке финансирования несения муниципальной или иной службы членами казачьих обществ» (далее – постановление) следующего содержания:</w:t>
      </w:r>
    </w:p>
    <w:p w14:paraId="0A75F128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Наименование постановления изложить в следующей редакции: «Об утверждении Положения о порядке заключения администрацией Гришевского сельского поселения Подгоренского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14:paraId="69B149A5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 постановления изложить в следующей редакции:</w:t>
      </w:r>
    </w:p>
    <w:p w14:paraId="51632F09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Утвердить Положение о порядке финансирования из местного бюджета несения службы членами казачьих обществ согласно приложению № 2 к настоящему постановлению».</w:t>
      </w:r>
    </w:p>
    <w:p w14:paraId="65103BEB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1 Приложения № 1 к постановлению изложить в следующей редакции:</w:t>
      </w:r>
    </w:p>
    <w:p w14:paraId="3AD7836F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«1. Настоящее Положение определяет порядок заключения администрацией Гришевского сельского поселения Подгоренского муниципального района (далее - Администрация) договоров (соглашений) с </w:t>
      </w:r>
      <w:r>
        <w:rPr>
          <w:color w:val="212121"/>
          <w:sz w:val="21"/>
          <w:szCs w:val="21"/>
        </w:rPr>
        <w:lastRenderedPageBreak/>
        <w:t>осуществляющими свою деятельность на территории Гришевского      сельского поселения Подгоренского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Гришевского сельского поселения Подгоренского муниципального района в осуществлении установленных задач и функций.</w:t>
      </w:r>
    </w:p>
    <w:p w14:paraId="78DA03BA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Договоры оформляются в соответствии с </w:t>
      </w:r>
      <w:hyperlink r:id="rId6" w:history="1">
        <w:r>
          <w:rPr>
            <w:rStyle w:val="a4"/>
            <w:color w:val="0263B2"/>
            <w:sz w:val="21"/>
            <w:szCs w:val="21"/>
          </w:rPr>
          <w:t>формой</w:t>
        </w:r>
      </w:hyperlink>
      <w:r>
        <w:rPr>
          <w:color w:val="212121"/>
          <w:sz w:val="21"/>
          <w:szCs w:val="21"/>
        </w:rPr>
        <w:t> договора, утвержденной приказом Федерального агентства по делам национальностей от 23.11.2015 №86.».</w:t>
      </w:r>
    </w:p>
    <w:p w14:paraId="5ECDDE92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Наименование Приложения № 2 к постановлению изложить в следующей редакции:</w:t>
      </w:r>
    </w:p>
    <w:p w14:paraId="1AE06560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«Положение о порядке финансирования из местного бюджета несения службы членами казачьих обществ».</w:t>
      </w:r>
    </w:p>
    <w:p w14:paraId="2D9DE1A7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1 Приложения № 2 изложить в следующей редакции:</w:t>
      </w:r>
    </w:p>
    <w:p w14:paraId="1CE68BFA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 Настоящее Положение регулирует порядок финансирования из бюджета Гришевского сельского поселения Подгоренского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Гришевского сельского поселения Подгоренского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</w:t>
      </w:r>
    </w:p>
    <w:p w14:paraId="5394B429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Пункт 2 Приложения № 2 изложить в следующей редакции:</w:t>
      </w:r>
    </w:p>
    <w:p w14:paraId="0AD06788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постановлению.».</w:t>
      </w:r>
    </w:p>
    <w:p w14:paraId="78208FB0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1435577D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5D6A1653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49E745AB" w14:textId="77777777" w:rsidR="000A350F" w:rsidRDefault="000A350F" w:rsidP="000A35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                                    А.Е. Сергеенко</w:t>
      </w:r>
    </w:p>
    <w:p w14:paraId="70D131A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753"/>
    <w:rsid w:val="000A350F"/>
    <w:rsid w:val="00691753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8B36-0020-40D7-9D07-2960022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2023-03-16T07:38:00Z</dcterms:created>
  <dcterms:modified xsi:type="dcterms:W3CDTF">2023-03-16T07:38:00Z</dcterms:modified>
</cp:coreProperties>
</file>