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905DE"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Приложение к решению Совета народных депутатов Гришевского сельского поселения Подгоренского муниципального района Воронежской области от_____________2021года №_____</w:t>
      </w:r>
    </w:p>
    <w:p w14:paraId="2322E0F4"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w:t>
      </w:r>
    </w:p>
    <w:p w14:paraId="0C1CB92D"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w:t>
      </w:r>
    </w:p>
    <w:p w14:paraId="44F8A03B" w14:textId="77777777" w:rsidR="005D58DF" w:rsidRDefault="005D58DF" w:rsidP="005D58DF">
      <w:pPr>
        <w:pStyle w:val="a3"/>
        <w:shd w:val="clear" w:color="auto" w:fill="FFFFFF"/>
        <w:spacing w:before="0" w:beforeAutospacing="0"/>
        <w:jc w:val="center"/>
        <w:rPr>
          <w:color w:val="212121"/>
          <w:sz w:val="21"/>
          <w:szCs w:val="21"/>
        </w:rPr>
      </w:pPr>
      <w:r>
        <w:rPr>
          <w:color w:val="212121"/>
          <w:sz w:val="21"/>
          <w:szCs w:val="21"/>
        </w:rPr>
        <w:t>Изменения и дополнения в Устав Гришевского сельского поселения</w:t>
      </w:r>
    </w:p>
    <w:p w14:paraId="1127C9B5" w14:textId="77777777" w:rsidR="005D58DF" w:rsidRDefault="005D58DF" w:rsidP="005D58DF">
      <w:pPr>
        <w:pStyle w:val="a3"/>
        <w:shd w:val="clear" w:color="auto" w:fill="FFFFFF"/>
        <w:spacing w:before="0" w:beforeAutospacing="0"/>
        <w:jc w:val="center"/>
        <w:rPr>
          <w:color w:val="212121"/>
          <w:sz w:val="21"/>
          <w:szCs w:val="21"/>
        </w:rPr>
      </w:pPr>
      <w:r>
        <w:rPr>
          <w:color w:val="212121"/>
          <w:sz w:val="21"/>
          <w:szCs w:val="21"/>
        </w:rPr>
        <w:t>Подгоренского муниципального района</w:t>
      </w:r>
    </w:p>
    <w:p w14:paraId="3E71E92A" w14:textId="77777777" w:rsidR="005D58DF" w:rsidRDefault="005D58DF" w:rsidP="005D58DF">
      <w:pPr>
        <w:pStyle w:val="a3"/>
        <w:shd w:val="clear" w:color="auto" w:fill="FFFFFF"/>
        <w:spacing w:before="0" w:beforeAutospacing="0"/>
        <w:jc w:val="center"/>
        <w:rPr>
          <w:color w:val="212121"/>
          <w:sz w:val="21"/>
          <w:szCs w:val="21"/>
        </w:rPr>
      </w:pPr>
      <w:r>
        <w:rPr>
          <w:color w:val="212121"/>
          <w:sz w:val="21"/>
          <w:szCs w:val="21"/>
        </w:rPr>
        <w:t>Воронежской области</w:t>
      </w:r>
    </w:p>
    <w:p w14:paraId="330AC3E1" w14:textId="77777777" w:rsidR="005D58DF" w:rsidRDefault="005D58DF" w:rsidP="005D58DF">
      <w:pPr>
        <w:pStyle w:val="a3"/>
        <w:shd w:val="clear" w:color="auto" w:fill="FFFFFF"/>
        <w:spacing w:before="0" w:beforeAutospacing="0"/>
        <w:jc w:val="center"/>
        <w:rPr>
          <w:color w:val="212121"/>
          <w:sz w:val="21"/>
          <w:szCs w:val="21"/>
        </w:rPr>
      </w:pPr>
      <w:r>
        <w:rPr>
          <w:color w:val="212121"/>
          <w:sz w:val="21"/>
          <w:szCs w:val="21"/>
        </w:rPr>
        <w:t> </w:t>
      </w:r>
    </w:p>
    <w:p w14:paraId="3F095D7D"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 В статью 7 Устава Гришевского сельского поселения внести следующие изменения и дополнения:</w:t>
      </w:r>
    </w:p>
    <w:p w14:paraId="65545A93"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 пункт 5 признать утратившим силу;</w:t>
      </w:r>
    </w:p>
    <w:p w14:paraId="7023B542"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 пункт 11 признать утратившим силу;</w:t>
      </w:r>
    </w:p>
    <w:p w14:paraId="24ED887C"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3) пункт 17 изложить в следующей редакции:</w:t>
      </w:r>
    </w:p>
    <w:p w14:paraId="4799B8EA"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6F57C7DD"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4) пункт 18 изложить в следующей редакции:</w:t>
      </w:r>
    </w:p>
    <w:p w14:paraId="159B67D8"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
    <w:p w14:paraId="05EB7502"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5) пункт 19 изложить в следующей редакции:</w:t>
      </w:r>
    </w:p>
    <w:p w14:paraId="34F46F4C"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rPr>
          <w:color w:val="212121"/>
          <w:sz w:val="21"/>
          <w:szCs w:val="21"/>
        </w:rPr>
        <w:lastRenderedPageBreak/>
        <w:t>жилищногостроительства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205E7879"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w:t>
      </w:r>
    </w:p>
    <w:p w14:paraId="634086D5"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 В часть 1статьи 8 Устава Гришевского сельского поселения внести следующие изменения и дополнения:</w:t>
      </w:r>
    </w:p>
    <w:p w14:paraId="3D818128"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 пункт 12 признать утратившим силу;</w:t>
      </w:r>
    </w:p>
    <w:p w14:paraId="2C44A4F6"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 дополнить пунктами 18-19следующего содержания:</w:t>
      </w:r>
    </w:p>
    <w:p w14:paraId="60794B81"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8528169"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003B620E"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w:t>
      </w:r>
    </w:p>
    <w:p w14:paraId="012D5C73"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3. Пункт 5 части 1 статьи 9 Устава Гришевского сельского поселения признать утратившим силу.</w:t>
      </w:r>
    </w:p>
    <w:p w14:paraId="44406572"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4. Дополнить Устав Гришевского сельского поселения статьей 17.1 следующего содержания:</w:t>
      </w:r>
    </w:p>
    <w:p w14:paraId="75809B11"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«Статья 17.1. Инициативные проекты.</w:t>
      </w:r>
    </w:p>
    <w:p w14:paraId="61C9D9BA"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 В целях реализации мероприятий, имеющих приоритетное значение для жителей Гришевского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Гришевского сельского поселения, в администрацию Гришевского сельского поселения может быть внесен инициативный проект. Порядок определения части территории Гришевского сельского поселения, на которой могут реализовываться инициативные проекты, устанавливается решением Совета народных депутатов Гришевского сельского поселения.</w:t>
      </w:r>
    </w:p>
    <w:p w14:paraId="17B2ACD5"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Гришевского сельского поселения. Право выступить инициатором проекта в соответствии с решением Совета народных депутатов Гришевского сельского поселения может быть предоставлено также иным лицам, осуществляющим деятельность на территории Гришевского сельского поселения.</w:t>
      </w:r>
    </w:p>
    <w:p w14:paraId="3C9D2F50"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3. Инициативный проект должен содержать следующие сведения:</w:t>
      </w:r>
    </w:p>
    <w:p w14:paraId="752CD1EC"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lastRenderedPageBreak/>
        <w:t>1) описание проблемы, решение которой имеет приоритетное значение для жителей муниципального образования или его части;</w:t>
      </w:r>
    </w:p>
    <w:p w14:paraId="537E3DF9"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 обоснование предложений по решению указанной проблемы;</w:t>
      </w:r>
    </w:p>
    <w:p w14:paraId="2D1C6162"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3) описание ожидаемого результата (ожидаемых результатов) реализации инициативного проекта;</w:t>
      </w:r>
    </w:p>
    <w:p w14:paraId="34D0C3F8"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4) предварительный расчет необходимых расходов на реализацию инициативного проекта;</w:t>
      </w:r>
    </w:p>
    <w:p w14:paraId="47FAD2FD"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5) планируемые сроки реализации инициативного проекта;</w:t>
      </w:r>
    </w:p>
    <w:p w14:paraId="7C7D2234"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6) сведения о планируемом (возможном) финансовом, имущественном и (или) трудовом участии заинтересованных лиц в реализации данного проекта;</w:t>
      </w:r>
    </w:p>
    <w:p w14:paraId="67960D1D"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28204DB"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5100E793"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9) иные сведения, предусмотренные нормативным правовым актом представительного органа муниципального образования.</w:t>
      </w:r>
    </w:p>
    <w:p w14:paraId="2AC0DE14"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4. Инициативный проект до его внесения в администрацию Гришевского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Гришевского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4414706B"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Решением Совета народных депутатов Гришевского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F2999D4"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Инициаторы проекта при внесении инициативного проекта в администрацию Гришевского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Гришевского сельского поселения или его части.</w:t>
      </w:r>
    </w:p>
    <w:p w14:paraId="59FF3580"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5. Информация о внесении инициативного проекта в администрацию Гришевского сельского поселения подлежит обнародованию и размещению на официальном сайте Гришевского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Гришевского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Гришевского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Гришевского сельского поселения, достигшие шестнадцатилетнего возраста. В случае, если администрация Гришевского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14:paraId="2EB46763"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lastRenderedPageBreak/>
        <w:t>6. Инициативный проект подлежит обязательному рассмотрению администрацией Гришевского сельского поселения в течение 30 дней со дня его внесения. Администрация Гришевского сельского поселения по результатам рассмотрения инициативного проекта принимает одно из следующих решений:</w:t>
      </w:r>
    </w:p>
    <w:p w14:paraId="59EF0C6B"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42BC3B57"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A3D439C"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7. Администрация Гришевского сельского поселения принимает решение об отказе в поддержке инициативного проекта в одном из следующих случаев:</w:t>
      </w:r>
    </w:p>
    <w:p w14:paraId="2B578AB2"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 несоблюдение установленного порядка внесения инициативного проекта и его рассмотрения;</w:t>
      </w:r>
    </w:p>
    <w:p w14:paraId="58708C07"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Гришевского сельского поселения;</w:t>
      </w:r>
    </w:p>
    <w:p w14:paraId="70B8DFAD"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3) невозможность реализации инициативного проекта ввиду отсутствия у органов местного самоуправления Гришевского сельского поселения необходимых полномочий и прав;</w:t>
      </w:r>
    </w:p>
    <w:p w14:paraId="7F69E8B4"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1D114125"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5) наличие возможности решения описанной в инициативном проекте проблемы более эффективным способом;</w:t>
      </w:r>
    </w:p>
    <w:p w14:paraId="39FCF6BE"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6) признание инициативного проекта не прошедшим конкурсный отбор.</w:t>
      </w:r>
    </w:p>
    <w:p w14:paraId="3892A9BF"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8. Администрация Гришевского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D86CC3E"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Гришевского сельского поселения.</w:t>
      </w:r>
    </w:p>
    <w:p w14:paraId="675647C7"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14:paraId="740C94CD"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11. В случае, если в администрацию Гришевского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Гришевского сельского поселения организует проведение конкурсного отбора и информирует об этом инициаторов проекта.</w:t>
      </w:r>
    </w:p>
    <w:p w14:paraId="21B571D0"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w:t>
      </w:r>
      <w:r>
        <w:rPr>
          <w:color w:val="212121"/>
          <w:sz w:val="21"/>
          <w:szCs w:val="21"/>
        </w:rPr>
        <w:lastRenderedPageBreak/>
        <w:t>депутатов Гришевского сельского поселения. Состав коллегиального органа (комиссии) формируется администрацией Гришевского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Гришевского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48DBFD6C"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13. Инициаторы проекта, другие граждане, проживающие на территории Гришевского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3A95EF4D"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14. Информация о рассмотрении инициативного проекта администрацией Гришевского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Гришевского сельского поселения в информационно-телекоммуникационной сети «Интернет». Отчет администрации Гришевского сельского поселения об итогах реализации инициативного проекта подлежит обнародованию и размещению на официальном сайте Гришевского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Гришевского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14:paraId="250A395C"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5.В статью 19 Устава Гришевского сельского поселения внести следующие изменения и дополнения:</w:t>
      </w:r>
    </w:p>
    <w:p w14:paraId="144756D7"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 наименование изложить в следующей редакции:</w:t>
      </w:r>
    </w:p>
    <w:p w14:paraId="0FDB3679"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«Статья 19. Публичные слушания, общественные обсуждения»;</w:t>
      </w:r>
    </w:p>
    <w:p w14:paraId="67C5748E"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 пункт 4 части 3 признать утратившим силу;</w:t>
      </w:r>
    </w:p>
    <w:p w14:paraId="1D15590F"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3) часть 3 дополнить пунктом 5 следующего содержания:</w:t>
      </w:r>
    </w:p>
    <w:p w14:paraId="57065663"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«5) обсуждение инициативного проекта и принятие решения по вопросу о его одобрении».</w:t>
      </w:r>
    </w:p>
    <w:p w14:paraId="292CE7D0"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4) часть 4 изложить в следующей редакции:</w:t>
      </w:r>
    </w:p>
    <w:p w14:paraId="3AC5D3DB"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«4. Порядок организации и проведения публичных слушаний определяется нормативным правовым актом Совета народных депутатов Гришевского сельского поселения и должен предусматривать заблаговременное оповещение жителей Гришевского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Гришевского сельского поселения Подгоренского муниципального района Воронежской области с учетом положенийФедерального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Гришевского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Гришевского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25D425D"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xml:space="preserve">Настоящим Уставом и (или) нормативными правовыми актами Совета народных депутатов Гришевского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w:t>
      </w:r>
      <w:r>
        <w:rPr>
          <w:color w:val="212121"/>
          <w:sz w:val="21"/>
          <w:szCs w:val="21"/>
        </w:rPr>
        <w:lastRenderedPageBreak/>
        <w:t>жителями Гришевского сельского поселения своих замечаний и предложений по проекту муниципального правового акта, а также для участия жителей Гришевского сельского поселения в публичных слушаниях с соблюдением требований об обязательномиспользовании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5EC7C067"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5) дополнить частью 5 следующего содержания:</w:t>
      </w:r>
    </w:p>
    <w:p w14:paraId="302D085C"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AA67C33"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w:t>
      </w:r>
    </w:p>
    <w:p w14:paraId="6FF79501"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6. Статью 20 Устава Гришевского сельского поселения дополнить частью 10 следующего содержания:</w:t>
      </w:r>
    </w:p>
    <w:p w14:paraId="081C3776"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«10.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14:paraId="3D885327"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w:t>
      </w:r>
    </w:p>
    <w:p w14:paraId="31EADC3B"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7. В статью 22 Устава Гришевского сельского поселения внести следующие изменения:</w:t>
      </w:r>
    </w:p>
    <w:p w14:paraId="1A0F8DD7"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Гришевского сельского поселения или его части, в которых предлагается реализовать инициативный проект, достигшие шестнадцатилетнего возраста.»;</w:t>
      </w:r>
    </w:p>
    <w:p w14:paraId="61C132BE"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  часть 3 дополнить пунктом 3 следующего содержания:</w:t>
      </w:r>
    </w:p>
    <w:p w14:paraId="4BC4815C"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«3) жителей Гришевского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CA37432"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3) в части 5 в абзаце первом слова «Советом народных депутатов Гришевского сельского поселения. В нормативном» заменить словами «Советом народных депутатов Гришевского сельского поселения. Для проведения опроса граждан может использоваться официальный сайт Гришевского сельского поселения в информационно-телекоммуникационной сети «Интернет». В нормативном»;</w:t>
      </w:r>
    </w:p>
    <w:p w14:paraId="35AD90D6"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4) часть 5 дополнить пунктом 6 следующего содержания:</w:t>
      </w:r>
    </w:p>
    <w:p w14:paraId="5E9A2015"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«6) порядок идентификации участников опроса в случае проведения опроса граждан с использованием официального сайта Гришевского сельского поселения в информационно-телекоммуникационной сети «Интернет».»;</w:t>
      </w:r>
    </w:p>
    <w:p w14:paraId="59CDA443"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5) пункт 1 части 7 дополнить словами «или жителей сельского поселения».</w:t>
      </w:r>
    </w:p>
    <w:p w14:paraId="412387FD"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lastRenderedPageBreak/>
        <w:t> </w:t>
      </w:r>
    </w:p>
    <w:p w14:paraId="0B24D319"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8. В статью 27 Устава Гришевского сельского поселения внести следующие изменения:</w:t>
      </w:r>
    </w:p>
    <w:p w14:paraId="1EC325EC"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 часть 1 дополнить пунктом 11 следующего содержания:</w:t>
      </w:r>
    </w:p>
    <w:p w14:paraId="3F929F48"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«11) утверждение правил благоустройства территории сельского поселения.»;</w:t>
      </w:r>
    </w:p>
    <w:p w14:paraId="76F5711C"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 пункт 15 части 2 признать утратившим силу.</w:t>
      </w:r>
    </w:p>
    <w:p w14:paraId="410124DA"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w:t>
      </w:r>
    </w:p>
    <w:p w14:paraId="63EF8567"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9. Часть 4 Статьи 32 Устава Гришевского сельского поселения дополнить абзацем следующего содержания:</w:t>
      </w:r>
    </w:p>
    <w:p w14:paraId="76DDA1D2"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«Депутату Совета народных депутатов Гришевского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14:paraId="2F95FA96"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w:t>
      </w:r>
    </w:p>
    <w:p w14:paraId="27BB2BBA"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10. В статью 33 Устава Гришевского сельского поселения внести следующие изменения и дополнения:</w:t>
      </w:r>
    </w:p>
    <w:p w14:paraId="5289533D"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 часть 2.1 изложить в следующей редакции:</w:t>
      </w:r>
    </w:p>
    <w:p w14:paraId="794B2EBD"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544CF1DC"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 в части 2.3 после слов «выборного должностного лица местного самоуправления» дополнить словами «или применении в отношении указанных лиц иной меры ответственности»;</w:t>
      </w:r>
    </w:p>
    <w:p w14:paraId="26E75FA9"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3) дополнить частью 2.3-1 следующего содержания:</w:t>
      </w:r>
    </w:p>
    <w:p w14:paraId="154DAEF6"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03DE1AA"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 предупреждение;</w:t>
      </w:r>
    </w:p>
    <w:p w14:paraId="41072FD8"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 освобождение депутата, члена выборного органа местного самоуправления от должности в Совете народных депутатов Гришевского сельского поселения, выборном органе местного самоуправления с лишением права занимать должности в Совете народных депутатов Гришевского сельского поселения, выборном органе местного самоуправления до прекращения срока его полномочий;</w:t>
      </w:r>
    </w:p>
    <w:p w14:paraId="4BC33953"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B7B0669"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4) запрет занимать должности в Совете народных депутатов Гришевского сельского поселения, выборном органе местного самоуправления до прекращения срока его полномочий;</w:t>
      </w:r>
    </w:p>
    <w:p w14:paraId="59B1BB24"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5) запрет исполнять полномочия на постоянной основе до прекращения срока его полномочий.»;</w:t>
      </w:r>
    </w:p>
    <w:p w14:paraId="12653B7B"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4) дополнить частью 2.3-2 следующего содержания:</w:t>
      </w:r>
    </w:p>
    <w:p w14:paraId="50A7AAA2"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2.3-1 настоящей статьи, определяется муниципальным правовым актом в соответствии с законом Воронежской области.».</w:t>
      </w:r>
    </w:p>
    <w:p w14:paraId="4B49F798"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5) пункт 7 части 7 изложить в следующей редакции:</w:t>
      </w:r>
    </w:p>
    <w:p w14:paraId="6FAC6DE3"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5009E57"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w:t>
      </w:r>
    </w:p>
    <w:p w14:paraId="43C759A1"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11. Внести в статью 34 Устава Гришевского сельского поселения следующие изменения:</w:t>
      </w:r>
    </w:p>
    <w:p w14:paraId="51C65027"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 в части 9 слова «заместитель главы» заменить на слова «муниципальный служащий»;</w:t>
      </w:r>
    </w:p>
    <w:p w14:paraId="3FFDB9C4"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 в части 10 слова «заместитель главы» заменить на слова «муниципальный служащий»;</w:t>
      </w:r>
    </w:p>
    <w:p w14:paraId="03CC66A1"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3) в части 12 слова «заместитель главы» заменить на слова «муниципальный служащий»;</w:t>
      </w:r>
    </w:p>
    <w:p w14:paraId="5389DA78"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4) часть 13 изложить в следующей редакции:</w:t>
      </w:r>
    </w:p>
    <w:p w14:paraId="6A8F1F55"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«13. В случае, если глава Гришевского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Гришевского сельского поселения либо на основании решения Совета народных депутатов Гришевского сельского поселения об удалении главы Гришевского сельского поселения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0FB1F5BF"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w:t>
      </w:r>
    </w:p>
    <w:p w14:paraId="392D4926"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12. Внести в статью 37.1. Устава Гришевского сельского поселения следующие изменения:</w:t>
      </w:r>
    </w:p>
    <w:p w14:paraId="195C0974"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 в абзаце 2 части 1 слова «заместитель главы» заменить на слова «муниципальный служащий»;</w:t>
      </w:r>
    </w:p>
    <w:p w14:paraId="7AE36806"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 часть 3 изложить в следующей редакции:</w:t>
      </w:r>
    </w:p>
    <w:p w14:paraId="011AB9ED"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795B636E"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lastRenderedPageBreak/>
        <w:t> </w:t>
      </w:r>
    </w:p>
    <w:p w14:paraId="420264DA"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13. В абзаце первом части 8 статьи 43 Устава Гришевского сельского поселения слово «его» исключить, дополнить словами «уведомления о включении сведений об Уставе Гришевского сельского поселения, муниципальном правовом акте о внесении изменений в Устав Гришевского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0E3E82B"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w:t>
      </w:r>
    </w:p>
    <w:p w14:paraId="724EA5D1"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14. В статью 44 Устава Гришевского сельского поселения внести следующие изменения и дополнения:</w:t>
      </w:r>
    </w:p>
    <w:p w14:paraId="4E3C27DB"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 дополнить частью 8.1 следующего содержания:</w:t>
      </w:r>
    </w:p>
    <w:p w14:paraId="74D1C9CF"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«8.1.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14:paraId="2F37EE74"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2) в части 9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0FC3B37B"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3) часть 9 дополнить пунктом 3 следующего содержания:</w:t>
      </w:r>
    </w:p>
    <w:p w14:paraId="61C93944"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FA6DFC2"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4) часть 10 изложить в следующей редакции:</w:t>
      </w:r>
    </w:p>
    <w:p w14:paraId="3FE3118F"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05256D00"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w:t>
      </w:r>
    </w:p>
    <w:p w14:paraId="07D34882"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15. Устав Гришевского сельского поселения дополнить статьей 50.2. следующего содержания:</w:t>
      </w:r>
    </w:p>
    <w:p w14:paraId="4F915CD9"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«Статья 50.2. Финансовое и иное обеспечение реализации инициативных проектов.</w:t>
      </w:r>
    </w:p>
    <w:p w14:paraId="16A3BE76"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Гришевского сельского поселения.</w:t>
      </w:r>
    </w:p>
    <w:p w14:paraId="22CE6F3D"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w:t>
      </w:r>
      <w:r>
        <w:rPr>
          <w:color w:val="212121"/>
          <w:sz w:val="21"/>
          <w:szCs w:val="21"/>
        </w:rPr>
        <w:lastRenderedPageBreak/>
        <w:t>юридических лиц, уплачиваемые на добровольной основе и зачисляемые в соответствии с Бюджетным кодексом Российской Федерации в бюджет Гришевского сельского поселения в целях реализации конкретных инициативных проектов.</w:t>
      </w:r>
    </w:p>
    <w:p w14:paraId="648E3DBE"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Гришевского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Гришевского сельского поселения.</w:t>
      </w:r>
    </w:p>
    <w:p w14:paraId="3FE37FE9"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Порядок расчета и возврата сумм инициативных платежей, подлежащих возврату лицам (в том числе организациям), осуществившим их перечисление в бюджет Гришевского сельского поселения, определяется решением Совета народных депутатов Гришевского сельского поселения.</w:t>
      </w:r>
    </w:p>
    <w:p w14:paraId="15AED7FA"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FA04C7D"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w:t>
      </w:r>
    </w:p>
    <w:p w14:paraId="73A339DD"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w:t>
      </w:r>
    </w:p>
    <w:p w14:paraId="57EFC733" w14:textId="77777777" w:rsidR="005D58DF" w:rsidRDefault="005D58DF" w:rsidP="005D58DF">
      <w:pPr>
        <w:pStyle w:val="a3"/>
        <w:shd w:val="clear" w:color="auto" w:fill="FFFFFF"/>
        <w:spacing w:before="0" w:beforeAutospacing="0"/>
        <w:rPr>
          <w:color w:val="212121"/>
          <w:sz w:val="21"/>
          <w:szCs w:val="21"/>
        </w:rPr>
      </w:pPr>
      <w:r>
        <w:rPr>
          <w:color w:val="212121"/>
          <w:sz w:val="21"/>
          <w:szCs w:val="21"/>
        </w:rPr>
        <w:t> </w:t>
      </w:r>
    </w:p>
    <w:p w14:paraId="07ADEC50"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F21BB"/>
    <w:rsid w:val="004F21BB"/>
    <w:rsid w:val="005D58DF"/>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748CF-4585-4060-A795-80DA5F51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58DF"/>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0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4591</Words>
  <Characters>26174</Characters>
  <Application>Microsoft Office Word</Application>
  <DocSecurity>0</DocSecurity>
  <Lines>218</Lines>
  <Paragraphs>61</Paragraphs>
  <ScaleCrop>false</ScaleCrop>
  <Company/>
  <LinksUpToDate>false</LinksUpToDate>
  <CharactersWithSpaces>30704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2023-03-16T07:01:00Z</dcterms:created>
  <dcterms:modified xsi:type="dcterms:W3CDTF">2023-03-16T07:01:00Z</dcterms:modified>
</cp:coreProperties>
</file>