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31CA" w14:textId="77777777" w:rsidR="009F0575" w:rsidRPr="009F0575" w:rsidRDefault="009F0575" w:rsidP="009F057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b/>
          <w:bCs/>
          <w:color w:val="212121"/>
          <w:kern w:val="0"/>
          <w:sz w:val="21"/>
          <w:szCs w:val="21"/>
          <w:lang w:eastAsia="ru-RU"/>
          <w14:ligatures w14:val="none"/>
        </w:rPr>
        <w:t>СОВЕТ НАРОДНЫХ ДЕПУТАТОВ</w:t>
      </w:r>
    </w:p>
    <w:p w14:paraId="6C5200FA" w14:textId="77777777" w:rsidR="009F0575" w:rsidRPr="009F0575" w:rsidRDefault="009F0575" w:rsidP="009F057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b/>
          <w:bCs/>
          <w:color w:val="212121"/>
          <w:kern w:val="0"/>
          <w:sz w:val="21"/>
          <w:szCs w:val="21"/>
          <w:lang w:eastAsia="ru-RU"/>
          <w14:ligatures w14:val="none"/>
        </w:rPr>
        <w:t>ГРИШЕВСКОГО СЕЛЬСКОГО ПОСЕЛЕНИЯ</w:t>
      </w:r>
    </w:p>
    <w:p w14:paraId="20FC6006" w14:textId="77777777" w:rsidR="009F0575" w:rsidRPr="009F0575" w:rsidRDefault="009F0575" w:rsidP="009F057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b/>
          <w:bCs/>
          <w:color w:val="212121"/>
          <w:kern w:val="0"/>
          <w:sz w:val="21"/>
          <w:szCs w:val="21"/>
          <w:lang w:eastAsia="ru-RU"/>
          <w14:ligatures w14:val="none"/>
        </w:rPr>
        <w:t>ПОДГОРЕНСКОГО МУНИЦИПАЛЬНОГО РАЙОНА</w:t>
      </w:r>
    </w:p>
    <w:p w14:paraId="0CFC7A8F" w14:textId="77777777" w:rsidR="009F0575" w:rsidRPr="009F0575" w:rsidRDefault="009F0575" w:rsidP="009F057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b/>
          <w:bCs/>
          <w:color w:val="212121"/>
          <w:kern w:val="0"/>
          <w:sz w:val="21"/>
          <w:szCs w:val="21"/>
          <w:lang w:eastAsia="ru-RU"/>
          <w14:ligatures w14:val="none"/>
        </w:rPr>
        <w:t>ВОРОНЕЖСКОЙ ОБЛАСТИ</w:t>
      </w:r>
    </w:p>
    <w:p w14:paraId="4CF67227" w14:textId="77777777" w:rsidR="009F0575" w:rsidRPr="009F0575" w:rsidRDefault="009F0575" w:rsidP="009F057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b/>
          <w:bCs/>
          <w:color w:val="212121"/>
          <w:kern w:val="0"/>
          <w:sz w:val="21"/>
          <w:szCs w:val="21"/>
          <w:lang w:eastAsia="ru-RU"/>
          <w14:ligatures w14:val="none"/>
        </w:rPr>
        <w:t>РЕШЕНИЕ</w:t>
      </w:r>
    </w:p>
    <w:tbl>
      <w:tblPr>
        <w:tblW w:w="0" w:type="auto"/>
        <w:shd w:val="clear" w:color="auto" w:fill="FFFFFF"/>
        <w:tblCellMar>
          <w:left w:w="0" w:type="dxa"/>
          <w:right w:w="0" w:type="dxa"/>
        </w:tblCellMar>
        <w:tblLook w:val="04A0" w:firstRow="1" w:lastRow="0" w:firstColumn="1" w:lastColumn="0" w:noHBand="0" w:noVBand="1"/>
      </w:tblPr>
      <w:tblGrid>
        <w:gridCol w:w="2963"/>
      </w:tblGrid>
      <w:tr w:rsidR="009F0575" w:rsidRPr="009F0575" w14:paraId="23329E51" w14:textId="77777777" w:rsidTr="009F0575">
        <w:tc>
          <w:tcPr>
            <w:tcW w:w="0" w:type="auto"/>
            <w:tcBorders>
              <w:top w:val="nil"/>
              <w:left w:val="nil"/>
              <w:bottom w:val="single" w:sz="12" w:space="0" w:color="auto"/>
              <w:right w:val="nil"/>
            </w:tcBorders>
            <w:shd w:val="clear" w:color="auto" w:fill="FFFFFF"/>
            <w:vAlign w:val="center"/>
            <w:hideMark/>
          </w:tcPr>
          <w:p w14:paraId="25861078" w14:textId="77777777" w:rsidR="009F0575" w:rsidRPr="009F0575" w:rsidRDefault="009F0575" w:rsidP="009F0575">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color w:val="212121"/>
                <w:kern w:val="0"/>
                <w:sz w:val="21"/>
                <w:szCs w:val="21"/>
                <w:lang w:eastAsia="ru-RU"/>
                <w14:ligatures w14:val="none"/>
              </w:rPr>
              <w:t>от   29   декабря   2021 года № 20</w:t>
            </w:r>
          </w:p>
        </w:tc>
      </w:tr>
      <w:tr w:rsidR="009F0575" w:rsidRPr="009F0575" w14:paraId="096B186B" w14:textId="77777777" w:rsidTr="009F0575">
        <w:tc>
          <w:tcPr>
            <w:tcW w:w="0" w:type="auto"/>
            <w:tcBorders>
              <w:top w:val="nil"/>
              <w:left w:val="nil"/>
              <w:bottom w:val="nil"/>
              <w:right w:val="nil"/>
            </w:tcBorders>
            <w:shd w:val="clear" w:color="auto" w:fill="FFFFFF"/>
            <w:vAlign w:val="center"/>
            <w:hideMark/>
          </w:tcPr>
          <w:p w14:paraId="67F05148" w14:textId="77777777" w:rsidR="009F0575" w:rsidRPr="009F0575" w:rsidRDefault="009F0575" w:rsidP="009F0575">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b/>
                <w:bCs/>
                <w:color w:val="212121"/>
                <w:kern w:val="0"/>
                <w:sz w:val="21"/>
                <w:szCs w:val="21"/>
                <w:lang w:eastAsia="ru-RU"/>
                <w14:ligatures w14:val="none"/>
              </w:rPr>
              <w:t>пос. Опыт</w:t>
            </w:r>
          </w:p>
        </w:tc>
      </w:tr>
    </w:tbl>
    <w:p w14:paraId="6C946B81" w14:textId="77777777" w:rsidR="009F0575" w:rsidRPr="009F0575" w:rsidRDefault="009F0575" w:rsidP="009F0575">
      <w:pPr>
        <w:spacing w:after="0" w:line="240" w:lineRule="auto"/>
        <w:rPr>
          <w:rFonts w:ascii="Times New Roman" w:eastAsia="Times New Roman" w:hAnsi="Times New Roman" w:cs="Times New Roman"/>
          <w:vanish/>
          <w:kern w:val="0"/>
          <w:sz w:val="24"/>
          <w:szCs w:val="24"/>
          <w:lang w:eastAsia="ru-RU"/>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9F0575" w:rsidRPr="009F0575" w14:paraId="673BCCA7" w14:textId="77777777" w:rsidTr="009F0575">
        <w:tc>
          <w:tcPr>
            <w:tcW w:w="0" w:type="auto"/>
            <w:shd w:val="clear" w:color="auto" w:fill="FFFFFF"/>
            <w:vAlign w:val="center"/>
            <w:hideMark/>
          </w:tcPr>
          <w:p w14:paraId="14ED1B44" w14:textId="77777777" w:rsidR="009F0575" w:rsidRPr="009F0575" w:rsidRDefault="009F0575" w:rsidP="009F0575">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b/>
                <w:bCs/>
                <w:color w:val="212121"/>
                <w:kern w:val="0"/>
                <w:sz w:val="21"/>
                <w:szCs w:val="21"/>
                <w:lang w:eastAsia="ru-RU"/>
                <w14:ligatures w14:val="none"/>
              </w:rPr>
              <w:t>О внесении изменений в Положение о бюджетном процессе в Гришевском сельском поселении Подгоренского муниципального района Воронежской области, утвержденное решением Совета народных депутатов Гришевского сельского поселения Подгоренского муниципального района Воронежской области№ 8 от 20.04.2018 г.</w:t>
            </w:r>
          </w:p>
        </w:tc>
      </w:tr>
    </w:tbl>
    <w:p w14:paraId="7C271169" w14:textId="77777777" w:rsidR="009F0575" w:rsidRPr="009F0575" w:rsidRDefault="009F0575" w:rsidP="009F057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01.07.2021 г. № 251-ФЗ «О внесении изменений в бюджетный кодекс Российской Федерации», постановлением Правительства РФ от 16.09.2021 г. № 1569 «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субъекта Российской Федерации, бюджета территориального фонда обязательного медицинского страхования, местного бюджета», законом Воронежской области от 10.10.2008 г. № 81-ОЗ «О бюджетном процессе в Воронежской области», Уставом Гришевского сельского поселения Подгоренского муниципального района Воронежской области, Совет народных депутатов Гришевского сельского поселения Подгоренского муниципального района Воронежской области</w:t>
      </w:r>
    </w:p>
    <w:p w14:paraId="01D3D4D2" w14:textId="77777777" w:rsidR="009F0575" w:rsidRPr="009F0575" w:rsidRDefault="009F0575" w:rsidP="009F057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b/>
          <w:bCs/>
          <w:color w:val="212121"/>
          <w:kern w:val="0"/>
          <w:sz w:val="21"/>
          <w:szCs w:val="21"/>
          <w:lang w:eastAsia="ru-RU"/>
          <w14:ligatures w14:val="none"/>
        </w:rPr>
        <w:t>РЕШИЛ:</w:t>
      </w:r>
    </w:p>
    <w:p w14:paraId="36983084" w14:textId="77777777" w:rsidR="009F0575" w:rsidRPr="009F0575" w:rsidRDefault="009F0575" w:rsidP="009F057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color w:val="212121"/>
          <w:kern w:val="0"/>
          <w:sz w:val="21"/>
          <w:szCs w:val="21"/>
          <w:lang w:eastAsia="ru-RU"/>
          <w14:ligatures w14:val="none"/>
        </w:rPr>
        <w:t>1. Внести в Положение о бюджетном процессе в Гришевском сельском поселении Подгоренского муниципального района Воронежской области, утвержденное решением Совета народных депутатов Гришевского сельского поселения Подгоренского муниципального района Воронежской области№ 8 от 20.04.2018 г., следующие изменения:</w:t>
      </w:r>
    </w:p>
    <w:p w14:paraId="078A0296" w14:textId="77777777" w:rsidR="009F0575" w:rsidRPr="009F0575" w:rsidRDefault="009F0575" w:rsidP="009F057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color w:val="212121"/>
          <w:kern w:val="0"/>
          <w:sz w:val="21"/>
          <w:szCs w:val="21"/>
          <w:lang w:eastAsia="ru-RU"/>
          <w14:ligatures w14:val="none"/>
        </w:rPr>
        <w:t>1.1. Статью 6 Положения дополнить абзацами следующего содержания:</w:t>
      </w:r>
    </w:p>
    <w:p w14:paraId="5491FBAC" w14:textId="77777777" w:rsidR="009F0575" w:rsidRPr="009F0575" w:rsidRDefault="009F0575" w:rsidP="009F057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color w:val="212121"/>
          <w:kern w:val="0"/>
          <w:sz w:val="21"/>
          <w:szCs w:val="21"/>
          <w:lang w:eastAsia="ru-RU"/>
          <w14:ligatures w14:val="none"/>
        </w:rPr>
        <w:t>« - утверждает перечень главных администраторов доходов бюджета Гришевского сельского поселения Подгоренского муниципального района Воронежской области в соответствии с общими требованиями, установленными Правительством Российской Федерации;</w:t>
      </w:r>
    </w:p>
    <w:p w14:paraId="7F70E4C0" w14:textId="77777777" w:rsidR="009F0575" w:rsidRPr="009F0575" w:rsidRDefault="009F0575" w:rsidP="009F057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color w:val="212121"/>
          <w:kern w:val="0"/>
          <w:sz w:val="21"/>
          <w:szCs w:val="21"/>
          <w:lang w:eastAsia="ru-RU"/>
          <w14:ligatures w14:val="none"/>
        </w:rPr>
        <w:t>- утверждает перечень главных администраторов источников финансирования дефицита бюджета Гришевского сельского поселения Подгоренского муниципального района Воронежской области в соответствии с общими требованиями, установленными Правительством Российской Федерации.».</w:t>
      </w:r>
    </w:p>
    <w:p w14:paraId="29048FD7" w14:textId="77777777" w:rsidR="009F0575" w:rsidRPr="009F0575" w:rsidRDefault="009F0575" w:rsidP="009F057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color w:val="212121"/>
          <w:kern w:val="0"/>
          <w:sz w:val="21"/>
          <w:szCs w:val="21"/>
          <w:lang w:eastAsia="ru-RU"/>
          <w14:ligatures w14:val="none"/>
        </w:rPr>
        <w:t>1.2. В статьи 9 Положения внести следующие изменения:</w:t>
      </w:r>
    </w:p>
    <w:p w14:paraId="2F0EE8C6" w14:textId="77777777" w:rsidR="009F0575" w:rsidRPr="009F0575" w:rsidRDefault="009F0575" w:rsidP="009F057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color w:val="212121"/>
          <w:kern w:val="0"/>
          <w:sz w:val="21"/>
          <w:szCs w:val="21"/>
          <w:lang w:eastAsia="ru-RU"/>
          <w14:ligatures w14:val="none"/>
        </w:rPr>
        <w:t>1) в пункте 1 абзацы семнадцать, восемнадцать и пятьдесят пять признать утратившими силу;</w:t>
      </w:r>
    </w:p>
    <w:p w14:paraId="6A04BA36" w14:textId="77777777" w:rsidR="009F0575" w:rsidRPr="009F0575" w:rsidRDefault="009F0575" w:rsidP="009F057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color w:val="212121"/>
          <w:kern w:val="0"/>
          <w:sz w:val="21"/>
          <w:szCs w:val="21"/>
          <w:lang w:eastAsia="ru-RU"/>
          <w14:ligatures w14:val="none"/>
        </w:rPr>
        <w:t>2) абзац 56 изложить в следующей редакции:</w:t>
      </w:r>
    </w:p>
    <w:p w14:paraId="526891FE" w14:textId="77777777" w:rsidR="009F0575" w:rsidRPr="009F0575" w:rsidRDefault="009F0575" w:rsidP="009F057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color w:val="212121"/>
          <w:kern w:val="0"/>
          <w:sz w:val="21"/>
          <w:szCs w:val="21"/>
          <w:lang w:eastAsia="ru-RU"/>
          <w14:ligatures w14:val="none"/>
        </w:rPr>
        <w:t>« - ведет реестр источников доходов бюджета Гришевского сельского поселения Подгоренского муниципального района Воронежской области и представляет его в финансовый орган Подгоренского муниципального района».</w:t>
      </w:r>
    </w:p>
    <w:p w14:paraId="10B59817" w14:textId="77777777" w:rsidR="009F0575" w:rsidRPr="009F0575" w:rsidRDefault="009F0575" w:rsidP="009F057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color w:val="212121"/>
          <w:kern w:val="0"/>
          <w:sz w:val="21"/>
          <w:szCs w:val="21"/>
          <w:lang w:eastAsia="ru-RU"/>
          <w14:ligatures w14:val="none"/>
        </w:rPr>
        <w:t>1.3. Абзацы один и два пункта 2 статьи 40 Положения признать утратившими силу.</w:t>
      </w:r>
    </w:p>
    <w:p w14:paraId="21986387" w14:textId="77777777" w:rsidR="009F0575" w:rsidRPr="009F0575" w:rsidRDefault="009F0575" w:rsidP="009F057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color w:val="212121"/>
          <w:kern w:val="0"/>
          <w:sz w:val="21"/>
          <w:szCs w:val="21"/>
          <w:lang w:eastAsia="ru-RU"/>
          <w14:ligatures w14:val="none"/>
        </w:rPr>
        <w:lastRenderedPageBreak/>
        <w:t>1.4. Абзацы шесть и семь пункта 2 статьи 44 Положения признать утратившими силу.</w:t>
      </w:r>
    </w:p>
    <w:p w14:paraId="6E2EFC38" w14:textId="77777777" w:rsidR="009F0575" w:rsidRPr="009F0575" w:rsidRDefault="009F0575" w:rsidP="009F057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color w:val="212121"/>
          <w:kern w:val="0"/>
          <w:sz w:val="21"/>
          <w:szCs w:val="21"/>
          <w:lang w:eastAsia="ru-RU"/>
          <w14:ligatures w14:val="none"/>
        </w:rPr>
        <w:t>2. Опубликовать настоящее решение в Вестнике муниципальных правовых актов Гришевского сельского поселения Подгоренского муниципального района Воронежской области.</w:t>
      </w:r>
    </w:p>
    <w:p w14:paraId="1B8EE9CE" w14:textId="77777777" w:rsidR="009F0575" w:rsidRPr="009F0575" w:rsidRDefault="009F0575" w:rsidP="009F057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color w:val="212121"/>
          <w:kern w:val="0"/>
          <w:sz w:val="21"/>
          <w:szCs w:val="21"/>
          <w:lang w:eastAsia="ru-RU"/>
          <w14:ligatures w14:val="none"/>
        </w:rPr>
        <w:t>3. Указанные изменения применяются к правоотношениям возникшим при составлении и исполнении бюджета Гришевского сельского поселения Подгоренского муниципального района Воронежской области начиная с бюджетов на 2022 год и на плановый период 2023 и 2024 годов.</w:t>
      </w:r>
    </w:p>
    <w:p w14:paraId="54AC483F" w14:textId="77777777" w:rsidR="009F0575" w:rsidRPr="009F0575" w:rsidRDefault="009F0575" w:rsidP="009F057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color w:val="212121"/>
          <w:kern w:val="0"/>
          <w:sz w:val="21"/>
          <w:szCs w:val="21"/>
          <w:lang w:eastAsia="ru-RU"/>
          <w14:ligatures w14:val="none"/>
        </w:rPr>
        <w:t>Глава Гришевского</w:t>
      </w:r>
    </w:p>
    <w:p w14:paraId="705C6C81" w14:textId="77777777" w:rsidR="009F0575" w:rsidRPr="009F0575" w:rsidRDefault="009F0575" w:rsidP="009F057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F0575">
        <w:rPr>
          <w:rFonts w:ascii="Times New Roman" w:eastAsia="Times New Roman" w:hAnsi="Times New Roman" w:cs="Times New Roman"/>
          <w:color w:val="212121"/>
          <w:kern w:val="0"/>
          <w:sz w:val="21"/>
          <w:szCs w:val="21"/>
          <w:lang w:eastAsia="ru-RU"/>
          <w14:ligatures w14:val="none"/>
        </w:rPr>
        <w:t>сельского поселения                                                                        А.Е. Сергеенко</w:t>
      </w:r>
    </w:p>
    <w:p w14:paraId="79E66784"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E7C43"/>
    <w:rsid w:val="001E7C43"/>
    <w:rsid w:val="008C2AB2"/>
    <w:rsid w:val="009F0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AC531-86F5-4F55-8646-5B5B0675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0575"/>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27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2023-03-16T07:12:00Z</dcterms:created>
  <dcterms:modified xsi:type="dcterms:W3CDTF">2023-03-16T07:12:00Z</dcterms:modified>
</cp:coreProperties>
</file>