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591" w:rsidRPr="00C07591" w:rsidRDefault="00C07591" w:rsidP="00C07591">
      <w:pPr>
        <w:pStyle w:val="ConsPlusTitle"/>
        <w:jc w:val="center"/>
        <w:rPr>
          <w:rFonts w:eastAsia="Arial" w:cs="Arial"/>
        </w:rPr>
      </w:pPr>
      <w:r w:rsidRPr="00C07591">
        <w:rPr>
          <w:rFonts w:eastAsia="Arial" w:cs="Arial"/>
        </w:rPr>
        <w:t>СОВЕТ НАРОДНЫХ ДЕПУТАТОВ</w:t>
      </w:r>
    </w:p>
    <w:p w:rsidR="00C07591" w:rsidRPr="00C07591" w:rsidRDefault="00C07591" w:rsidP="00C07591">
      <w:pPr>
        <w:pStyle w:val="ConsPlusNormal"/>
        <w:jc w:val="center"/>
        <w:rPr>
          <w:rFonts w:ascii="Times New Roman" w:hAnsi="Times New Roman" w:cs="Arial"/>
          <w:b/>
          <w:bCs/>
          <w:sz w:val="24"/>
          <w:szCs w:val="24"/>
        </w:rPr>
      </w:pPr>
      <w:r w:rsidRPr="00C07591">
        <w:rPr>
          <w:rFonts w:ascii="Times New Roman" w:hAnsi="Times New Roman" w:cs="Arial"/>
          <w:b/>
          <w:bCs/>
          <w:sz w:val="24"/>
          <w:szCs w:val="24"/>
        </w:rPr>
        <w:t>ГРИШЕВСКОГО СЕЛЬСКОГО ПОСЕЛЕНИЯ</w:t>
      </w:r>
    </w:p>
    <w:p w:rsidR="00C07591" w:rsidRPr="00C07591" w:rsidRDefault="00C07591" w:rsidP="00C07591">
      <w:pPr>
        <w:autoSpaceDE w:val="0"/>
        <w:jc w:val="center"/>
        <w:rPr>
          <w:rFonts w:eastAsia="Arial" w:cs="Arial"/>
          <w:b/>
          <w:bCs/>
          <w:szCs w:val="24"/>
        </w:rPr>
      </w:pPr>
      <w:r w:rsidRPr="00C07591">
        <w:rPr>
          <w:rFonts w:eastAsia="Arial" w:cs="Arial"/>
          <w:b/>
          <w:bCs/>
          <w:szCs w:val="24"/>
        </w:rPr>
        <w:t xml:space="preserve">ПОДГОРЕНСКОГО МУНИЦИПАЛЬНОГО РАЙОНА </w:t>
      </w:r>
    </w:p>
    <w:p w:rsidR="00C07591" w:rsidRPr="00C07591" w:rsidRDefault="00C07591" w:rsidP="00C07591">
      <w:pPr>
        <w:autoSpaceDE w:val="0"/>
        <w:jc w:val="center"/>
        <w:rPr>
          <w:rFonts w:eastAsia="Arial" w:cs="Arial"/>
          <w:b/>
          <w:bCs/>
          <w:szCs w:val="24"/>
        </w:rPr>
      </w:pPr>
      <w:r w:rsidRPr="00C07591">
        <w:rPr>
          <w:rFonts w:eastAsia="Arial" w:cs="Arial"/>
          <w:b/>
          <w:bCs/>
          <w:szCs w:val="24"/>
        </w:rPr>
        <w:t>ВОРОНЕЖСКОЙ ОБЛАСТИ</w:t>
      </w:r>
    </w:p>
    <w:p w:rsidR="00C07591" w:rsidRPr="00C07591" w:rsidRDefault="00C07591" w:rsidP="00C07591">
      <w:pPr>
        <w:pStyle w:val="ConsPlusTitle"/>
        <w:tabs>
          <w:tab w:val="left" w:pos="1110"/>
        </w:tabs>
        <w:jc w:val="center"/>
        <w:rPr>
          <w:rFonts w:eastAsia="Arial" w:cs="Arial"/>
        </w:rPr>
      </w:pPr>
      <w:r w:rsidRPr="00C07591">
        <w:rPr>
          <w:rFonts w:eastAsia="Arial" w:cs="Arial"/>
        </w:rPr>
        <w:t>РЕШЕНИЕ</w:t>
      </w:r>
    </w:p>
    <w:p w:rsidR="00C07591" w:rsidRPr="00C07591" w:rsidRDefault="00C07591" w:rsidP="00C07591">
      <w:pPr>
        <w:pStyle w:val="ConsPlusTitle"/>
        <w:rPr>
          <w:rFonts w:eastAsia="Arial" w:cs="Arial"/>
        </w:rPr>
      </w:pPr>
    </w:p>
    <w:p w:rsidR="00C07591" w:rsidRPr="00C07591" w:rsidRDefault="00C07591" w:rsidP="00C07591">
      <w:pPr>
        <w:pStyle w:val="ConsPlusTitle"/>
        <w:rPr>
          <w:rFonts w:eastAsia="Arial" w:cs="Arial"/>
          <w:b w:val="0"/>
          <w:bCs w:val="0"/>
          <w:u w:val="single"/>
        </w:rPr>
      </w:pPr>
      <w:r w:rsidRPr="00C07591">
        <w:rPr>
          <w:rFonts w:eastAsia="Arial" w:cs="Arial"/>
          <w:b w:val="0"/>
          <w:bCs w:val="0"/>
          <w:u w:val="single"/>
        </w:rPr>
        <w:t xml:space="preserve">от « </w:t>
      </w:r>
      <w:r w:rsidR="009C6EE3">
        <w:rPr>
          <w:rFonts w:eastAsia="Arial" w:cs="Arial"/>
          <w:b w:val="0"/>
          <w:bCs w:val="0"/>
          <w:u w:val="single"/>
        </w:rPr>
        <w:t>2</w:t>
      </w:r>
      <w:r w:rsidR="00DE423D">
        <w:rPr>
          <w:rFonts w:eastAsia="Arial" w:cs="Arial"/>
          <w:b w:val="0"/>
          <w:bCs w:val="0"/>
          <w:u w:val="single"/>
        </w:rPr>
        <w:t>9</w:t>
      </w:r>
      <w:bookmarkStart w:id="0" w:name="_GoBack"/>
      <w:bookmarkEnd w:id="0"/>
      <w:r w:rsidRPr="00C07591">
        <w:rPr>
          <w:rFonts w:eastAsia="Arial" w:cs="Arial"/>
          <w:b w:val="0"/>
          <w:bCs w:val="0"/>
          <w:u w:val="single"/>
        </w:rPr>
        <w:t xml:space="preserve"> »  </w:t>
      </w:r>
      <w:r w:rsidR="009C6EE3">
        <w:rPr>
          <w:rFonts w:eastAsia="Arial" w:cs="Arial"/>
          <w:b w:val="0"/>
          <w:bCs w:val="0"/>
          <w:u w:val="single"/>
        </w:rPr>
        <w:t>декабря</w:t>
      </w:r>
      <w:r w:rsidRPr="00C07591">
        <w:rPr>
          <w:rFonts w:eastAsia="Arial" w:cs="Arial"/>
          <w:b w:val="0"/>
          <w:bCs w:val="0"/>
          <w:u w:val="single"/>
        </w:rPr>
        <w:t xml:space="preserve"> 202</w:t>
      </w:r>
      <w:r w:rsidR="00EA488F">
        <w:rPr>
          <w:rFonts w:eastAsia="Arial" w:cs="Arial"/>
          <w:b w:val="0"/>
          <w:bCs w:val="0"/>
          <w:u w:val="single"/>
        </w:rPr>
        <w:t>2</w:t>
      </w:r>
      <w:r w:rsidRPr="00C07591">
        <w:rPr>
          <w:rFonts w:eastAsia="Arial" w:cs="Arial"/>
          <w:b w:val="0"/>
          <w:bCs w:val="0"/>
          <w:u w:val="single"/>
        </w:rPr>
        <w:t xml:space="preserve"> года №</w:t>
      </w:r>
      <w:r w:rsidR="009C6EE3">
        <w:rPr>
          <w:rFonts w:eastAsia="Arial" w:cs="Arial"/>
          <w:b w:val="0"/>
          <w:bCs w:val="0"/>
          <w:u w:val="single"/>
        </w:rPr>
        <w:t xml:space="preserve"> 25</w:t>
      </w:r>
      <w:r w:rsidRPr="00C07591">
        <w:rPr>
          <w:rFonts w:eastAsia="Arial" w:cs="Arial"/>
          <w:b w:val="0"/>
          <w:bCs w:val="0"/>
          <w:u w:val="single"/>
        </w:rPr>
        <w:t xml:space="preserve">     </w:t>
      </w:r>
    </w:p>
    <w:p w:rsidR="00C07591" w:rsidRPr="00C07591" w:rsidRDefault="00C07591" w:rsidP="00C07591">
      <w:pPr>
        <w:pStyle w:val="ConsPlusTitle"/>
        <w:rPr>
          <w:rFonts w:eastAsia="Arial" w:cs="Arial"/>
          <w:b w:val="0"/>
          <w:bCs w:val="0"/>
        </w:rPr>
      </w:pPr>
      <w:r w:rsidRPr="00C07591">
        <w:rPr>
          <w:rFonts w:eastAsia="Arial" w:cs="Arial"/>
          <w:b w:val="0"/>
          <w:bCs w:val="0"/>
        </w:rPr>
        <w:t>п. Опыт</w:t>
      </w:r>
    </w:p>
    <w:p w:rsidR="00C07591" w:rsidRPr="00C07591" w:rsidRDefault="00C07591" w:rsidP="00C07591">
      <w:pPr>
        <w:pStyle w:val="ConsPlusNormal"/>
        <w:jc w:val="center"/>
        <w:rPr>
          <w:rFonts w:ascii="Times New Roman" w:hAnsi="Times New Roman" w:cs="Arial"/>
          <w:sz w:val="24"/>
          <w:szCs w:val="24"/>
        </w:rPr>
      </w:pPr>
    </w:p>
    <w:p w:rsidR="00584C0A" w:rsidRPr="00584C0A" w:rsidRDefault="00584C0A" w:rsidP="00584C0A">
      <w:pPr>
        <w:ind w:firstLine="0"/>
        <w:jc w:val="both"/>
        <w:outlineLvl w:val="0"/>
        <w:rPr>
          <w:rFonts w:eastAsia="Times New Roman"/>
          <w:b/>
          <w:bCs/>
          <w:kern w:val="28"/>
          <w:szCs w:val="24"/>
          <w:lang w:eastAsia="ru-RU"/>
        </w:rPr>
      </w:pPr>
      <w:r w:rsidRPr="00584C0A">
        <w:rPr>
          <w:rFonts w:eastAsia="Times New Roman"/>
          <w:b/>
          <w:bCs/>
          <w:kern w:val="28"/>
          <w:szCs w:val="24"/>
          <w:lang w:eastAsia="ru-RU"/>
        </w:rPr>
        <w:t xml:space="preserve">Об утверждении Правил благоустройства </w:t>
      </w:r>
    </w:p>
    <w:p w:rsidR="00584C0A" w:rsidRPr="00584C0A" w:rsidRDefault="00EC1CAB" w:rsidP="00584C0A">
      <w:pPr>
        <w:ind w:firstLine="0"/>
        <w:jc w:val="both"/>
        <w:outlineLvl w:val="0"/>
        <w:rPr>
          <w:rFonts w:eastAsia="Times New Roman"/>
          <w:b/>
          <w:bCs/>
          <w:kern w:val="28"/>
          <w:szCs w:val="24"/>
          <w:lang w:eastAsia="ru-RU"/>
        </w:rPr>
      </w:pPr>
      <w:proofErr w:type="spellStart"/>
      <w:r>
        <w:rPr>
          <w:rFonts w:eastAsia="Times New Roman"/>
          <w:b/>
          <w:bCs/>
          <w:kern w:val="28"/>
          <w:szCs w:val="24"/>
          <w:lang w:eastAsia="ru-RU"/>
        </w:rPr>
        <w:t>Гришевского</w:t>
      </w:r>
      <w:proofErr w:type="spellEnd"/>
      <w:r w:rsidR="00584C0A" w:rsidRPr="00584C0A">
        <w:rPr>
          <w:rFonts w:eastAsia="Times New Roman"/>
          <w:b/>
          <w:bCs/>
          <w:kern w:val="28"/>
          <w:szCs w:val="24"/>
          <w:lang w:eastAsia="ru-RU"/>
        </w:rPr>
        <w:t xml:space="preserve"> сельского поселения </w:t>
      </w:r>
    </w:p>
    <w:p w:rsidR="00584C0A" w:rsidRPr="00584C0A" w:rsidRDefault="00584C0A" w:rsidP="00584C0A">
      <w:pPr>
        <w:ind w:firstLine="0"/>
        <w:jc w:val="both"/>
        <w:outlineLvl w:val="0"/>
        <w:rPr>
          <w:rFonts w:eastAsia="Times New Roman"/>
          <w:b/>
          <w:bCs/>
          <w:kern w:val="28"/>
          <w:szCs w:val="24"/>
          <w:lang w:eastAsia="ru-RU"/>
        </w:rPr>
      </w:pPr>
      <w:r w:rsidRPr="00584C0A">
        <w:rPr>
          <w:rFonts w:eastAsia="Times New Roman"/>
          <w:b/>
          <w:bCs/>
          <w:kern w:val="28"/>
          <w:szCs w:val="24"/>
          <w:lang w:eastAsia="ru-RU"/>
        </w:rPr>
        <w:t xml:space="preserve">Подгоренского муниципального района </w:t>
      </w:r>
    </w:p>
    <w:p w:rsidR="00584C0A" w:rsidRPr="00584C0A" w:rsidRDefault="00584C0A" w:rsidP="00584C0A">
      <w:pPr>
        <w:ind w:firstLine="0"/>
        <w:jc w:val="both"/>
        <w:outlineLvl w:val="0"/>
        <w:rPr>
          <w:rFonts w:eastAsia="Times New Roman"/>
          <w:b/>
          <w:bCs/>
          <w:kern w:val="28"/>
          <w:szCs w:val="24"/>
          <w:lang w:eastAsia="ru-RU"/>
        </w:rPr>
      </w:pPr>
      <w:r w:rsidRPr="00584C0A">
        <w:rPr>
          <w:rFonts w:eastAsia="Times New Roman"/>
          <w:b/>
          <w:bCs/>
          <w:kern w:val="28"/>
          <w:szCs w:val="24"/>
          <w:lang w:eastAsia="ru-RU"/>
        </w:rPr>
        <w:t>Воронежской области</w:t>
      </w:r>
    </w:p>
    <w:p w:rsidR="00584C0A" w:rsidRPr="00584C0A" w:rsidRDefault="00584C0A" w:rsidP="00584C0A">
      <w:pPr>
        <w:ind w:right="283"/>
        <w:jc w:val="both"/>
        <w:rPr>
          <w:rFonts w:eastAsia="Times New Roman"/>
          <w:szCs w:val="24"/>
          <w:lang w:eastAsia="ru-RU"/>
        </w:rPr>
      </w:pPr>
    </w:p>
    <w:p w:rsidR="00584C0A" w:rsidRPr="00584C0A" w:rsidRDefault="00584C0A" w:rsidP="00584C0A">
      <w:pPr>
        <w:spacing w:line="360" w:lineRule="auto"/>
        <w:ind w:right="-1"/>
        <w:jc w:val="both"/>
        <w:rPr>
          <w:rFonts w:eastAsia="Times New Roman"/>
          <w:szCs w:val="24"/>
          <w:lang w:eastAsia="ru-RU"/>
        </w:rPr>
      </w:pPr>
      <w:r w:rsidRPr="00584C0A">
        <w:rPr>
          <w:rFonts w:eastAsia="Times New Roman"/>
          <w:bCs/>
          <w:szCs w:val="24"/>
          <w:lang w:eastAsia="ru-RU"/>
        </w:rPr>
        <w:t xml:space="preserve">В целях приведения нормативных правовых актов </w:t>
      </w:r>
      <w:proofErr w:type="spellStart"/>
      <w:r w:rsidR="00EC1CAB">
        <w:rPr>
          <w:rFonts w:eastAsia="Times New Roman"/>
          <w:bCs/>
          <w:szCs w:val="24"/>
          <w:lang w:eastAsia="ru-RU"/>
        </w:rPr>
        <w:t>Гришевского</w:t>
      </w:r>
      <w:proofErr w:type="spellEnd"/>
      <w:r w:rsidRPr="00584C0A">
        <w:rPr>
          <w:rFonts w:eastAsia="Times New Roman"/>
          <w:bCs/>
          <w:szCs w:val="24"/>
          <w:lang w:eastAsia="ru-RU"/>
        </w:rPr>
        <w:t xml:space="preserve"> сельского поселения в соответствие действующему законодательству, </w:t>
      </w:r>
      <w:r w:rsidRPr="00584C0A">
        <w:rPr>
          <w:rFonts w:eastAsia="Times New Roman"/>
          <w:szCs w:val="24"/>
          <w:lang w:eastAsia="ru-RU"/>
        </w:rPr>
        <w:t xml:space="preserve">в целях обеспечения надлежащего санитарного состояния, чистоты и порядка на территории </w:t>
      </w:r>
      <w:proofErr w:type="spellStart"/>
      <w:r w:rsidR="00EC1CAB">
        <w:rPr>
          <w:rFonts w:eastAsia="Times New Roman"/>
          <w:szCs w:val="24"/>
          <w:lang w:eastAsia="ru-RU"/>
        </w:rPr>
        <w:t>Гришевского</w:t>
      </w:r>
      <w:proofErr w:type="spellEnd"/>
      <w:r w:rsidRPr="00584C0A">
        <w:rPr>
          <w:rFonts w:eastAsia="Times New Roman"/>
          <w:szCs w:val="24"/>
          <w:lang w:eastAsia="ru-RU"/>
        </w:rPr>
        <w:t xml:space="preserve"> сельского поселения, на основании ст.14 Федерального закона от 06.10.2003 № 131-ФЗ «Об общих принципах организации местного самоуправления в Российской Федерации», в соответствии с Приказом Минстроя России от 29.12.2021 № 1042/</w:t>
      </w:r>
      <w:proofErr w:type="spellStart"/>
      <w:r w:rsidRPr="00584C0A">
        <w:rPr>
          <w:rFonts w:eastAsia="Times New Roman"/>
          <w:szCs w:val="24"/>
          <w:lang w:eastAsia="ru-RU"/>
        </w:rPr>
        <w:t>пр</w:t>
      </w:r>
      <w:proofErr w:type="spellEnd"/>
      <w:r w:rsidRPr="00584C0A">
        <w:rPr>
          <w:rFonts w:eastAsia="Times New Roman"/>
          <w:szCs w:val="24"/>
          <w:lang w:eastAsia="ru-RU"/>
        </w:rPr>
        <w:t xml:space="preserve"> «Об утверждении методических рекомендаций по разработке норм и правил по благоустройству территорий муниципальных образований», постановлением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руководствуясь Уставом </w:t>
      </w:r>
      <w:proofErr w:type="spellStart"/>
      <w:r w:rsidR="00EC1CAB">
        <w:rPr>
          <w:rFonts w:eastAsia="Times New Roman"/>
          <w:szCs w:val="24"/>
          <w:lang w:eastAsia="ru-RU"/>
        </w:rPr>
        <w:t>Гришевского</w:t>
      </w:r>
      <w:proofErr w:type="spellEnd"/>
      <w:r w:rsidRPr="00584C0A">
        <w:rPr>
          <w:rFonts w:eastAsia="Times New Roman"/>
          <w:szCs w:val="24"/>
          <w:lang w:eastAsia="ru-RU"/>
        </w:rPr>
        <w:t xml:space="preserve"> сельского поселения, учитывая протест прокуратуры от 25.03.2022 № 2-1-2022, Совет народных депутатов </w:t>
      </w:r>
      <w:proofErr w:type="spellStart"/>
      <w:r w:rsidR="00EC1CAB">
        <w:rPr>
          <w:rFonts w:eastAsia="Times New Roman"/>
          <w:szCs w:val="24"/>
          <w:lang w:eastAsia="ru-RU"/>
        </w:rPr>
        <w:t>Гришевского</w:t>
      </w:r>
      <w:proofErr w:type="spellEnd"/>
      <w:r w:rsidRPr="00584C0A">
        <w:rPr>
          <w:rFonts w:eastAsia="Times New Roman"/>
          <w:szCs w:val="24"/>
          <w:lang w:eastAsia="ru-RU"/>
        </w:rPr>
        <w:t xml:space="preserve"> сельского поселения Подгоренского муниципального района Воронежской области, </w:t>
      </w:r>
    </w:p>
    <w:p w:rsidR="00584C0A" w:rsidRPr="00584C0A" w:rsidRDefault="00584C0A" w:rsidP="00584C0A">
      <w:pPr>
        <w:spacing w:line="360" w:lineRule="auto"/>
        <w:ind w:right="283"/>
        <w:jc w:val="both"/>
        <w:rPr>
          <w:rFonts w:eastAsia="Times New Roman"/>
          <w:szCs w:val="24"/>
          <w:lang w:eastAsia="ru-RU"/>
        </w:rPr>
      </w:pPr>
    </w:p>
    <w:p w:rsidR="00584C0A" w:rsidRPr="00584C0A" w:rsidRDefault="00584C0A" w:rsidP="00584C0A">
      <w:pPr>
        <w:spacing w:line="360" w:lineRule="auto"/>
        <w:ind w:right="283"/>
        <w:jc w:val="center"/>
        <w:rPr>
          <w:rFonts w:eastAsia="Times New Roman"/>
          <w:szCs w:val="24"/>
          <w:lang w:eastAsia="ru-RU"/>
        </w:rPr>
      </w:pPr>
      <w:r w:rsidRPr="00584C0A">
        <w:rPr>
          <w:rFonts w:eastAsia="Times New Roman"/>
          <w:szCs w:val="24"/>
          <w:lang w:eastAsia="ru-RU"/>
        </w:rPr>
        <w:t>РЕШИЛ:</w:t>
      </w:r>
    </w:p>
    <w:p w:rsidR="00584C0A" w:rsidRPr="00584C0A" w:rsidRDefault="00584C0A" w:rsidP="00584C0A">
      <w:pPr>
        <w:spacing w:line="360" w:lineRule="auto"/>
        <w:ind w:right="-1"/>
        <w:jc w:val="both"/>
        <w:rPr>
          <w:rFonts w:eastAsia="Times New Roman"/>
          <w:szCs w:val="24"/>
          <w:lang w:eastAsia="ru-RU"/>
        </w:rPr>
      </w:pPr>
      <w:r w:rsidRPr="00584C0A">
        <w:rPr>
          <w:rFonts w:eastAsia="Times New Roman"/>
          <w:szCs w:val="24"/>
          <w:lang w:eastAsia="ru-RU"/>
        </w:rPr>
        <w:t xml:space="preserve">1. Утвердить Правила благоустройства </w:t>
      </w:r>
      <w:proofErr w:type="spellStart"/>
      <w:r w:rsidR="00EC1CAB">
        <w:rPr>
          <w:rFonts w:eastAsia="Times New Roman"/>
          <w:szCs w:val="24"/>
          <w:lang w:eastAsia="ru-RU"/>
        </w:rPr>
        <w:t>Гришевского</w:t>
      </w:r>
      <w:proofErr w:type="spellEnd"/>
      <w:r w:rsidRPr="00584C0A">
        <w:rPr>
          <w:rFonts w:eastAsia="Times New Roman"/>
          <w:szCs w:val="24"/>
          <w:lang w:eastAsia="ru-RU"/>
        </w:rPr>
        <w:t xml:space="preserve"> сельского поселения Подгоренского муниципального района Воронежской области, согласно приложению. </w:t>
      </w:r>
    </w:p>
    <w:p w:rsidR="00584C0A" w:rsidRPr="00584C0A" w:rsidRDefault="00584C0A" w:rsidP="00584C0A">
      <w:pPr>
        <w:tabs>
          <w:tab w:val="left" w:pos="993"/>
        </w:tabs>
        <w:spacing w:line="360" w:lineRule="auto"/>
        <w:jc w:val="both"/>
        <w:rPr>
          <w:rFonts w:eastAsia="Times New Roman"/>
          <w:szCs w:val="24"/>
          <w:lang w:eastAsia="ru-RU"/>
        </w:rPr>
      </w:pPr>
      <w:r w:rsidRPr="00584C0A">
        <w:rPr>
          <w:rFonts w:eastAsia="Times New Roman"/>
          <w:szCs w:val="24"/>
          <w:lang w:eastAsia="ru-RU"/>
        </w:rPr>
        <w:t xml:space="preserve">2. С момента вступления в силу настоящего решения считать утратившим силу решение Совета народных депутатов </w:t>
      </w:r>
      <w:proofErr w:type="spellStart"/>
      <w:r w:rsidR="00EC1CAB">
        <w:rPr>
          <w:rFonts w:eastAsia="Times New Roman"/>
          <w:szCs w:val="24"/>
          <w:lang w:eastAsia="ru-RU"/>
        </w:rPr>
        <w:t>Гришевского</w:t>
      </w:r>
      <w:proofErr w:type="spellEnd"/>
      <w:r w:rsidRPr="00584C0A">
        <w:rPr>
          <w:rFonts w:eastAsia="Times New Roman"/>
          <w:szCs w:val="24"/>
          <w:lang w:eastAsia="ru-RU"/>
        </w:rPr>
        <w:t xml:space="preserve"> сельского поселения Подгоренского муниципального района Воронежской области от 29.12.2017 года № 31 «Об утверждении Правил благоустройства территории </w:t>
      </w:r>
      <w:proofErr w:type="spellStart"/>
      <w:r w:rsidR="00EC1CAB">
        <w:rPr>
          <w:rFonts w:eastAsia="Times New Roman"/>
          <w:szCs w:val="24"/>
          <w:lang w:eastAsia="ru-RU"/>
        </w:rPr>
        <w:t>Гришевского</w:t>
      </w:r>
      <w:proofErr w:type="spellEnd"/>
      <w:r w:rsidRPr="00584C0A">
        <w:rPr>
          <w:rFonts w:eastAsia="Times New Roman"/>
          <w:szCs w:val="24"/>
          <w:lang w:eastAsia="ru-RU"/>
        </w:rPr>
        <w:t xml:space="preserve"> сельского поселения Подгоренского муниципального района Воронежской области». </w:t>
      </w:r>
    </w:p>
    <w:p w:rsidR="00584C0A" w:rsidRPr="00584C0A" w:rsidRDefault="00584C0A" w:rsidP="00584C0A">
      <w:pPr>
        <w:autoSpaceDE w:val="0"/>
        <w:autoSpaceDN w:val="0"/>
        <w:adjustRightInd w:val="0"/>
        <w:spacing w:line="360" w:lineRule="auto"/>
        <w:ind w:firstLine="540"/>
        <w:jc w:val="both"/>
        <w:rPr>
          <w:rFonts w:eastAsia="Times New Roman"/>
          <w:szCs w:val="24"/>
          <w:lang w:eastAsia="ru-RU"/>
        </w:rPr>
      </w:pPr>
      <w:r w:rsidRPr="00584C0A">
        <w:rPr>
          <w:rFonts w:eastAsia="Times New Roman"/>
          <w:szCs w:val="24"/>
          <w:lang w:eastAsia="ru-RU"/>
        </w:rPr>
        <w:lastRenderedPageBreak/>
        <w:t xml:space="preserve">3. Настоящее </w:t>
      </w:r>
      <w:r w:rsidR="00C43505">
        <w:rPr>
          <w:rFonts w:eastAsia="Times New Roman"/>
          <w:szCs w:val="24"/>
          <w:lang w:eastAsia="ru-RU"/>
        </w:rPr>
        <w:t>решение</w:t>
      </w:r>
      <w:r w:rsidRPr="00584C0A">
        <w:rPr>
          <w:rFonts w:eastAsia="Times New Roman"/>
          <w:szCs w:val="24"/>
          <w:lang w:eastAsia="ru-RU"/>
        </w:rPr>
        <w:t xml:space="preserve">  вступает  в силу с даты официального опубликования  в Вестнике муниципальных правовых актов </w:t>
      </w:r>
      <w:proofErr w:type="spellStart"/>
      <w:r w:rsidR="00EC1CAB">
        <w:rPr>
          <w:rFonts w:eastAsia="Times New Roman"/>
          <w:szCs w:val="24"/>
          <w:lang w:eastAsia="ru-RU"/>
        </w:rPr>
        <w:t>Гришевского</w:t>
      </w:r>
      <w:proofErr w:type="spellEnd"/>
      <w:r w:rsidRPr="00584C0A">
        <w:rPr>
          <w:rFonts w:eastAsia="Times New Roman"/>
          <w:szCs w:val="24"/>
          <w:lang w:eastAsia="ru-RU"/>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proofErr w:type="spellStart"/>
      <w:r w:rsidR="00EC1CAB">
        <w:rPr>
          <w:rFonts w:eastAsia="Times New Roman"/>
          <w:szCs w:val="24"/>
          <w:lang w:eastAsia="ru-RU"/>
        </w:rPr>
        <w:t>Гришевского</w:t>
      </w:r>
      <w:proofErr w:type="spellEnd"/>
      <w:r w:rsidRPr="00584C0A">
        <w:rPr>
          <w:rFonts w:eastAsia="Times New Roman"/>
          <w:szCs w:val="24"/>
          <w:lang w:eastAsia="ru-RU"/>
        </w:rPr>
        <w:t xml:space="preserve"> сельского поселения Подгоренского муниципального района Воронежской области.</w:t>
      </w:r>
    </w:p>
    <w:p w:rsidR="00584C0A" w:rsidRPr="00584C0A" w:rsidRDefault="00584C0A" w:rsidP="00584C0A">
      <w:pPr>
        <w:tabs>
          <w:tab w:val="left" w:pos="993"/>
        </w:tabs>
        <w:spacing w:line="360" w:lineRule="auto"/>
        <w:jc w:val="both"/>
        <w:rPr>
          <w:rFonts w:eastAsia="Times New Roman"/>
          <w:szCs w:val="24"/>
          <w:lang w:eastAsia="ru-RU" w:bidi="en-US"/>
        </w:rPr>
      </w:pPr>
      <w:r w:rsidRPr="00584C0A">
        <w:rPr>
          <w:rFonts w:eastAsia="Times New Roman"/>
          <w:szCs w:val="24"/>
          <w:lang w:eastAsia="ru-RU" w:bidi="en-US"/>
        </w:rPr>
        <w:t xml:space="preserve">4. Контроль за исполнением настоящего решения возложить на главу </w:t>
      </w:r>
      <w:proofErr w:type="spellStart"/>
      <w:r w:rsidR="00EC1CAB">
        <w:rPr>
          <w:rFonts w:eastAsia="Times New Roman"/>
          <w:szCs w:val="24"/>
          <w:lang w:eastAsia="ru-RU" w:bidi="en-US"/>
        </w:rPr>
        <w:t>Гришевского</w:t>
      </w:r>
      <w:proofErr w:type="spellEnd"/>
      <w:r w:rsidRPr="00584C0A">
        <w:rPr>
          <w:rFonts w:eastAsia="Times New Roman"/>
          <w:szCs w:val="24"/>
          <w:lang w:eastAsia="ru-RU" w:bidi="en-US"/>
        </w:rPr>
        <w:t xml:space="preserve"> сельского поселения.</w:t>
      </w:r>
    </w:p>
    <w:p w:rsidR="00C07591" w:rsidRPr="00C07591" w:rsidRDefault="00C07591" w:rsidP="00C07591">
      <w:pPr>
        <w:autoSpaceDE w:val="0"/>
        <w:jc w:val="center"/>
        <w:rPr>
          <w:rFonts w:ascii="Arial" w:eastAsia="Arial" w:hAnsi="Arial" w:cs="Arial"/>
          <w:szCs w:val="24"/>
        </w:rPr>
      </w:pPr>
    </w:p>
    <w:p w:rsidR="00C07591" w:rsidRDefault="00C07591" w:rsidP="00C07591">
      <w:pPr>
        <w:pStyle w:val="ConsPlusNormal"/>
        <w:ind w:firstLine="708"/>
        <w:jc w:val="both"/>
        <w:rPr>
          <w:rFonts w:ascii="Times New Roman" w:hAnsi="Times New Roman" w:cs="Arial"/>
          <w:sz w:val="24"/>
          <w:szCs w:val="24"/>
        </w:rPr>
      </w:pPr>
    </w:p>
    <w:p w:rsidR="009C6EE3" w:rsidRDefault="00C07591" w:rsidP="000A1E75">
      <w:pPr>
        <w:pStyle w:val="ConsPlusNormal"/>
        <w:ind w:firstLine="0"/>
        <w:jc w:val="both"/>
        <w:rPr>
          <w:rFonts w:ascii="Times New Roman" w:hAnsi="Times New Roman" w:cs="Arial"/>
          <w:sz w:val="24"/>
          <w:szCs w:val="24"/>
        </w:rPr>
      </w:pPr>
      <w:r w:rsidRPr="00C07591">
        <w:rPr>
          <w:rFonts w:ascii="Times New Roman" w:hAnsi="Times New Roman" w:cs="Arial"/>
          <w:sz w:val="24"/>
          <w:szCs w:val="24"/>
        </w:rPr>
        <w:t xml:space="preserve">Глава </w:t>
      </w:r>
      <w:proofErr w:type="spellStart"/>
      <w:r w:rsidRPr="00C07591">
        <w:rPr>
          <w:rFonts w:ascii="Times New Roman" w:hAnsi="Times New Roman" w:cs="Arial"/>
          <w:sz w:val="24"/>
          <w:szCs w:val="24"/>
        </w:rPr>
        <w:t>Гришевского</w:t>
      </w:r>
      <w:proofErr w:type="spellEnd"/>
      <w:r w:rsidR="000A1E75">
        <w:rPr>
          <w:rFonts w:ascii="Times New Roman" w:hAnsi="Times New Roman" w:cs="Arial"/>
          <w:sz w:val="24"/>
          <w:szCs w:val="24"/>
        </w:rPr>
        <w:t xml:space="preserve"> </w:t>
      </w:r>
    </w:p>
    <w:p w:rsidR="00C07591" w:rsidRPr="00C07591" w:rsidRDefault="00C07591" w:rsidP="000A1E75">
      <w:pPr>
        <w:pStyle w:val="ConsPlusNormal"/>
        <w:ind w:firstLine="0"/>
        <w:jc w:val="both"/>
      </w:pPr>
      <w:r w:rsidRPr="00C07591">
        <w:rPr>
          <w:rFonts w:ascii="Times New Roman" w:hAnsi="Times New Roman" w:cs="Arial"/>
          <w:sz w:val="24"/>
          <w:szCs w:val="24"/>
        </w:rPr>
        <w:t xml:space="preserve">сельского поселения                                                           </w:t>
      </w:r>
      <w:r w:rsidR="009C6EE3">
        <w:rPr>
          <w:rFonts w:ascii="Times New Roman" w:hAnsi="Times New Roman" w:cs="Arial"/>
          <w:sz w:val="24"/>
          <w:szCs w:val="24"/>
        </w:rPr>
        <w:t xml:space="preserve">                           </w:t>
      </w:r>
      <w:r w:rsidRPr="00C07591">
        <w:rPr>
          <w:rFonts w:ascii="Times New Roman" w:hAnsi="Times New Roman" w:cs="Arial"/>
          <w:sz w:val="24"/>
          <w:szCs w:val="24"/>
        </w:rPr>
        <w:t>А.Е. Сергеенко</w:t>
      </w:r>
    </w:p>
    <w:p w:rsidR="00D26F41" w:rsidRDefault="00D26F41" w:rsidP="00F4130E">
      <w:pPr>
        <w:tabs>
          <w:tab w:val="left" w:pos="5257"/>
        </w:tabs>
        <w:ind w:firstLine="0"/>
        <w:jc w:val="right"/>
        <w:rPr>
          <w:rFonts w:eastAsia="Times New Roman"/>
          <w:szCs w:val="24"/>
          <w:lang w:eastAsia="ru-RU"/>
        </w:rPr>
      </w:pPr>
    </w:p>
    <w:p w:rsidR="00D26F41" w:rsidRDefault="00D26F41" w:rsidP="00F4130E">
      <w:pPr>
        <w:tabs>
          <w:tab w:val="left" w:pos="5257"/>
        </w:tabs>
        <w:ind w:firstLine="0"/>
        <w:jc w:val="right"/>
        <w:rPr>
          <w:rFonts w:eastAsia="Times New Roman"/>
          <w:szCs w:val="24"/>
          <w:lang w:eastAsia="ru-RU"/>
        </w:rPr>
      </w:pPr>
    </w:p>
    <w:p w:rsidR="00D26F41" w:rsidRDefault="00D26F41" w:rsidP="00F4130E">
      <w:pPr>
        <w:tabs>
          <w:tab w:val="left" w:pos="5257"/>
        </w:tabs>
        <w:ind w:firstLine="0"/>
        <w:jc w:val="right"/>
        <w:rPr>
          <w:rFonts w:eastAsia="Times New Roman"/>
          <w:szCs w:val="24"/>
          <w:lang w:eastAsia="ru-RU"/>
        </w:rPr>
      </w:pPr>
    </w:p>
    <w:p w:rsidR="00D26F41" w:rsidRDefault="00D26F41" w:rsidP="00F4130E">
      <w:pPr>
        <w:tabs>
          <w:tab w:val="left" w:pos="5257"/>
        </w:tabs>
        <w:ind w:firstLine="0"/>
        <w:jc w:val="right"/>
        <w:rPr>
          <w:rFonts w:eastAsia="Times New Roman"/>
          <w:szCs w:val="24"/>
          <w:lang w:eastAsia="ru-RU"/>
        </w:rPr>
      </w:pPr>
    </w:p>
    <w:p w:rsidR="00D26F41" w:rsidRDefault="00D26F41" w:rsidP="00F4130E">
      <w:pPr>
        <w:tabs>
          <w:tab w:val="left" w:pos="5257"/>
        </w:tabs>
        <w:ind w:firstLine="0"/>
        <w:jc w:val="right"/>
        <w:rPr>
          <w:rFonts w:eastAsia="Times New Roman"/>
          <w:szCs w:val="24"/>
          <w:lang w:eastAsia="ru-RU"/>
        </w:rPr>
      </w:pPr>
    </w:p>
    <w:p w:rsidR="00D26F41" w:rsidRDefault="00D26F41" w:rsidP="00F4130E">
      <w:pPr>
        <w:tabs>
          <w:tab w:val="left" w:pos="5257"/>
        </w:tabs>
        <w:ind w:firstLine="0"/>
        <w:jc w:val="right"/>
        <w:rPr>
          <w:rFonts w:eastAsia="Times New Roman"/>
          <w:szCs w:val="24"/>
          <w:lang w:eastAsia="ru-RU"/>
        </w:rPr>
      </w:pPr>
    </w:p>
    <w:p w:rsidR="00D26F41" w:rsidRDefault="00D26F41" w:rsidP="00F4130E">
      <w:pPr>
        <w:tabs>
          <w:tab w:val="left" w:pos="5257"/>
        </w:tabs>
        <w:ind w:firstLine="0"/>
        <w:jc w:val="right"/>
        <w:rPr>
          <w:rFonts w:eastAsia="Times New Roman"/>
          <w:szCs w:val="24"/>
          <w:lang w:eastAsia="ru-RU"/>
        </w:rPr>
      </w:pPr>
    </w:p>
    <w:p w:rsidR="00D26F41" w:rsidRDefault="00D26F41" w:rsidP="00F4130E">
      <w:pPr>
        <w:tabs>
          <w:tab w:val="left" w:pos="5257"/>
        </w:tabs>
        <w:ind w:firstLine="0"/>
        <w:jc w:val="right"/>
        <w:rPr>
          <w:rFonts w:eastAsia="Times New Roman"/>
          <w:szCs w:val="24"/>
          <w:lang w:eastAsia="ru-RU"/>
        </w:rPr>
      </w:pPr>
    </w:p>
    <w:p w:rsidR="00D26F41" w:rsidRDefault="00D26F41" w:rsidP="00F4130E">
      <w:pPr>
        <w:tabs>
          <w:tab w:val="left" w:pos="5257"/>
        </w:tabs>
        <w:ind w:firstLine="0"/>
        <w:jc w:val="right"/>
        <w:rPr>
          <w:rFonts w:eastAsia="Times New Roman"/>
          <w:szCs w:val="24"/>
          <w:lang w:eastAsia="ru-RU"/>
        </w:rPr>
      </w:pPr>
    </w:p>
    <w:p w:rsidR="00D26F41" w:rsidRDefault="00D26F41" w:rsidP="00F4130E">
      <w:pPr>
        <w:tabs>
          <w:tab w:val="left" w:pos="5257"/>
        </w:tabs>
        <w:ind w:firstLine="0"/>
        <w:jc w:val="right"/>
        <w:rPr>
          <w:rFonts w:eastAsia="Times New Roman"/>
          <w:szCs w:val="24"/>
          <w:lang w:eastAsia="ru-RU"/>
        </w:rPr>
      </w:pPr>
    </w:p>
    <w:p w:rsidR="00D26F41" w:rsidRDefault="00D26F41" w:rsidP="00F4130E">
      <w:pPr>
        <w:tabs>
          <w:tab w:val="left" w:pos="5257"/>
        </w:tabs>
        <w:ind w:firstLine="0"/>
        <w:jc w:val="right"/>
        <w:rPr>
          <w:rFonts w:eastAsia="Times New Roman"/>
          <w:szCs w:val="24"/>
          <w:lang w:eastAsia="ru-RU"/>
        </w:rPr>
      </w:pPr>
    </w:p>
    <w:p w:rsidR="00D26F41" w:rsidRDefault="00D26F41" w:rsidP="00F4130E">
      <w:pPr>
        <w:tabs>
          <w:tab w:val="left" w:pos="5257"/>
        </w:tabs>
        <w:ind w:firstLine="0"/>
        <w:jc w:val="right"/>
        <w:rPr>
          <w:rFonts w:eastAsia="Times New Roman"/>
          <w:szCs w:val="24"/>
          <w:lang w:eastAsia="ru-RU"/>
        </w:rPr>
      </w:pPr>
    </w:p>
    <w:p w:rsidR="00D26F41" w:rsidRDefault="00D26F41" w:rsidP="00F4130E">
      <w:pPr>
        <w:tabs>
          <w:tab w:val="left" w:pos="5257"/>
        </w:tabs>
        <w:ind w:firstLine="0"/>
        <w:jc w:val="right"/>
        <w:rPr>
          <w:rFonts w:eastAsia="Times New Roman"/>
          <w:szCs w:val="24"/>
          <w:lang w:eastAsia="ru-RU"/>
        </w:rPr>
      </w:pPr>
    </w:p>
    <w:p w:rsidR="00D26F41" w:rsidRDefault="00D26F41" w:rsidP="00F4130E">
      <w:pPr>
        <w:tabs>
          <w:tab w:val="left" w:pos="5257"/>
        </w:tabs>
        <w:ind w:firstLine="0"/>
        <w:jc w:val="right"/>
        <w:rPr>
          <w:rFonts w:eastAsia="Times New Roman"/>
          <w:szCs w:val="24"/>
          <w:lang w:eastAsia="ru-RU"/>
        </w:rPr>
      </w:pPr>
    </w:p>
    <w:p w:rsidR="00D26F41" w:rsidRDefault="00D26F41" w:rsidP="00F4130E">
      <w:pPr>
        <w:tabs>
          <w:tab w:val="left" w:pos="5257"/>
        </w:tabs>
        <w:ind w:firstLine="0"/>
        <w:jc w:val="right"/>
        <w:rPr>
          <w:rFonts w:eastAsia="Times New Roman"/>
          <w:szCs w:val="24"/>
          <w:lang w:eastAsia="ru-RU"/>
        </w:rPr>
      </w:pPr>
    </w:p>
    <w:p w:rsidR="00D26F41" w:rsidRDefault="00D26F41" w:rsidP="00F4130E">
      <w:pPr>
        <w:tabs>
          <w:tab w:val="left" w:pos="5257"/>
        </w:tabs>
        <w:ind w:firstLine="0"/>
        <w:jc w:val="right"/>
        <w:rPr>
          <w:rFonts w:eastAsia="Times New Roman"/>
          <w:szCs w:val="24"/>
          <w:lang w:eastAsia="ru-RU"/>
        </w:rPr>
      </w:pPr>
    </w:p>
    <w:p w:rsidR="00D26F41" w:rsidRDefault="00D26F41" w:rsidP="00F4130E">
      <w:pPr>
        <w:tabs>
          <w:tab w:val="left" w:pos="5257"/>
        </w:tabs>
        <w:ind w:firstLine="0"/>
        <w:jc w:val="right"/>
        <w:rPr>
          <w:rFonts w:eastAsia="Times New Roman"/>
          <w:szCs w:val="24"/>
          <w:lang w:eastAsia="ru-RU"/>
        </w:rPr>
      </w:pPr>
    </w:p>
    <w:p w:rsidR="00D26F41" w:rsidRDefault="00D26F41" w:rsidP="00F4130E">
      <w:pPr>
        <w:tabs>
          <w:tab w:val="left" w:pos="5257"/>
        </w:tabs>
        <w:ind w:firstLine="0"/>
        <w:jc w:val="right"/>
        <w:rPr>
          <w:rFonts w:eastAsia="Times New Roman"/>
          <w:szCs w:val="24"/>
          <w:lang w:eastAsia="ru-RU"/>
        </w:rPr>
      </w:pPr>
    </w:p>
    <w:p w:rsidR="00D26F41" w:rsidRDefault="00D26F41" w:rsidP="00F4130E">
      <w:pPr>
        <w:tabs>
          <w:tab w:val="left" w:pos="5257"/>
        </w:tabs>
        <w:ind w:firstLine="0"/>
        <w:jc w:val="right"/>
        <w:rPr>
          <w:rFonts w:eastAsia="Times New Roman"/>
          <w:szCs w:val="24"/>
          <w:lang w:eastAsia="ru-RU"/>
        </w:rPr>
      </w:pPr>
    </w:p>
    <w:p w:rsidR="00EC1CAB" w:rsidRDefault="00EC1CAB" w:rsidP="00F4130E">
      <w:pPr>
        <w:tabs>
          <w:tab w:val="left" w:pos="5257"/>
        </w:tabs>
        <w:ind w:firstLine="0"/>
        <w:jc w:val="right"/>
        <w:rPr>
          <w:rFonts w:eastAsia="Times New Roman"/>
          <w:szCs w:val="24"/>
          <w:lang w:eastAsia="ru-RU"/>
        </w:rPr>
      </w:pPr>
    </w:p>
    <w:p w:rsidR="00EC1CAB" w:rsidRDefault="00EC1CAB" w:rsidP="00F4130E">
      <w:pPr>
        <w:tabs>
          <w:tab w:val="left" w:pos="5257"/>
        </w:tabs>
        <w:ind w:firstLine="0"/>
        <w:jc w:val="right"/>
        <w:rPr>
          <w:rFonts w:eastAsia="Times New Roman"/>
          <w:szCs w:val="24"/>
          <w:lang w:eastAsia="ru-RU"/>
        </w:rPr>
      </w:pPr>
    </w:p>
    <w:p w:rsidR="00EC1CAB" w:rsidRDefault="00EC1CAB" w:rsidP="00F4130E">
      <w:pPr>
        <w:tabs>
          <w:tab w:val="left" w:pos="5257"/>
        </w:tabs>
        <w:ind w:firstLine="0"/>
        <w:jc w:val="right"/>
        <w:rPr>
          <w:rFonts w:eastAsia="Times New Roman"/>
          <w:szCs w:val="24"/>
          <w:lang w:eastAsia="ru-RU"/>
        </w:rPr>
      </w:pPr>
    </w:p>
    <w:p w:rsidR="00EC1CAB" w:rsidRDefault="00EC1CAB" w:rsidP="00F4130E">
      <w:pPr>
        <w:tabs>
          <w:tab w:val="left" w:pos="5257"/>
        </w:tabs>
        <w:ind w:firstLine="0"/>
        <w:jc w:val="right"/>
        <w:rPr>
          <w:rFonts w:eastAsia="Times New Roman"/>
          <w:szCs w:val="24"/>
          <w:lang w:eastAsia="ru-RU"/>
        </w:rPr>
      </w:pPr>
    </w:p>
    <w:p w:rsidR="00EC1CAB" w:rsidRDefault="00EC1CAB" w:rsidP="00F4130E">
      <w:pPr>
        <w:tabs>
          <w:tab w:val="left" w:pos="5257"/>
        </w:tabs>
        <w:ind w:firstLine="0"/>
        <w:jc w:val="right"/>
        <w:rPr>
          <w:rFonts w:eastAsia="Times New Roman"/>
          <w:szCs w:val="24"/>
          <w:lang w:eastAsia="ru-RU"/>
        </w:rPr>
      </w:pPr>
    </w:p>
    <w:p w:rsidR="00EC1CAB" w:rsidRDefault="00EC1CAB" w:rsidP="00F4130E">
      <w:pPr>
        <w:tabs>
          <w:tab w:val="left" w:pos="5257"/>
        </w:tabs>
        <w:ind w:firstLine="0"/>
        <w:jc w:val="right"/>
        <w:rPr>
          <w:rFonts w:eastAsia="Times New Roman"/>
          <w:szCs w:val="24"/>
          <w:lang w:eastAsia="ru-RU"/>
        </w:rPr>
      </w:pPr>
    </w:p>
    <w:p w:rsidR="00EC1CAB" w:rsidRDefault="00EC1CAB" w:rsidP="00F4130E">
      <w:pPr>
        <w:tabs>
          <w:tab w:val="left" w:pos="5257"/>
        </w:tabs>
        <w:ind w:firstLine="0"/>
        <w:jc w:val="right"/>
        <w:rPr>
          <w:rFonts w:eastAsia="Times New Roman"/>
          <w:szCs w:val="24"/>
          <w:lang w:eastAsia="ru-RU"/>
        </w:rPr>
      </w:pPr>
    </w:p>
    <w:p w:rsidR="00EC1CAB" w:rsidRDefault="00EC1CAB" w:rsidP="00F4130E">
      <w:pPr>
        <w:tabs>
          <w:tab w:val="left" w:pos="5257"/>
        </w:tabs>
        <w:ind w:firstLine="0"/>
        <w:jc w:val="right"/>
        <w:rPr>
          <w:rFonts w:eastAsia="Times New Roman"/>
          <w:szCs w:val="24"/>
          <w:lang w:eastAsia="ru-RU"/>
        </w:rPr>
      </w:pPr>
    </w:p>
    <w:p w:rsidR="00EC1CAB" w:rsidRDefault="00EC1CAB" w:rsidP="00F4130E">
      <w:pPr>
        <w:tabs>
          <w:tab w:val="left" w:pos="5257"/>
        </w:tabs>
        <w:ind w:firstLine="0"/>
        <w:jc w:val="right"/>
        <w:rPr>
          <w:rFonts w:eastAsia="Times New Roman"/>
          <w:szCs w:val="24"/>
          <w:lang w:eastAsia="ru-RU"/>
        </w:rPr>
      </w:pPr>
    </w:p>
    <w:p w:rsidR="00EC1CAB" w:rsidRDefault="00EC1CAB" w:rsidP="00F4130E">
      <w:pPr>
        <w:tabs>
          <w:tab w:val="left" w:pos="5257"/>
        </w:tabs>
        <w:ind w:firstLine="0"/>
        <w:jc w:val="right"/>
        <w:rPr>
          <w:rFonts w:eastAsia="Times New Roman"/>
          <w:szCs w:val="24"/>
          <w:lang w:eastAsia="ru-RU"/>
        </w:rPr>
      </w:pPr>
    </w:p>
    <w:p w:rsidR="00EC1CAB" w:rsidRDefault="00EC1CAB" w:rsidP="00F4130E">
      <w:pPr>
        <w:tabs>
          <w:tab w:val="left" w:pos="5257"/>
        </w:tabs>
        <w:ind w:firstLine="0"/>
        <w:jc w:val="right"/>
        <w:rPr>
          <w:rFonts w:eastAsia="Times New Roman"/>
          <w:szCs w:val="24"/>
          <w:lang w:eastAsia="ru-RU"/>
        </w:rPr>
      </w:pPr>
    </w:p>
    <w:p w:rsidR="00EC1CAB" w:rsidRDefault="00EC1CAB" w:rsidP="00F4130E">
      <w:pPr>
        <w:tabs>
          <w:tab w:val="left" w:pos="5257"/>
        </w:tabs>
        <w:ind w:firstLine="0"/>
        <w:jc w:val="right"/>
        <w:rPr>
          <w:rFonts w:eastAsia="Times New Roman"/>
          <w:szCs w:val="24"/>
          <w:lang w:eastAsia="ru-RU"/>
        </w:rPr>
      </w:pPr>
    </w:p>
    <w:p w:rsidR="00EC1CAB" w:rsidRDefault="00EC1CAB" w:rsidP="00F4130E">
      <w:pPr>
        <w:tabs>
          <w:tab w:val="left" w:pos="5257"/>
        </w:tabs>
        <w:ind w:firstLine="0"/>
        <w:jc w:val="right"/>
        <w:rPr>
          <w:rFonts w:eastAsia="Times New Roman"/>
          <w:szCs w:val="24"/>
          <w:lang w:eastAsia="ru-RU"/>
        </w:rPr>
      </w:pPr>
    </w:p>
    <w:p w:rsidR="00EC1CAB" w:rsidRDefault="00EC1CAB" w:rsidP="00F4130E">
      <w:pPr>
        <w:tabs>
          <w:tab w:val="left" w:pos="5257"/>
        </w:tabs>
        <w:ind w:firstLine="0"/>
        <w:jc w:val="right"/>
        <w:rPr>
          <w:rFonts w:eastAsia="Times New Roman"/>
          <w:szCs w:val="24"/>
          <w:lang w:eastAsia="ru-RU"/>
        </w:rPr>
      </w:pPr>
    </w:p>
    <w:p w:rsidR="009C6EE3" w:rsidRDefault="009C6EE3" w:rsidP="00F4130E">
      <w:pPr>
        <w:tabs>
          <w:tab w:val="left" w:pos="5257"/>
        </w:tabs>
        <w:ind w:firstLine="0"/>
        <w:jc w:val="right"/>
        <w:rPr>
          <w:rFonts w:eastAsia="Times New Roman"/>
          <w:szCs w:val="24"/>
          <w:lang w:eastAsia="ru-RU"/>
        </w:rPr>
      </w:pPr>
    </w:p>
    <w:p w:rsidR="009C6EE3" w:rsidRDefault="009C6EE3" w:rsidP="00F4130E">
      <w:pPr>
        <w:tabs>
          <w:tab w:val="left" w:pos="5257"/>
        </w:tabs>
        <w:ind w:firstLine="0"/>
        <w:jc w:val="right"/>
        <w:rPr>
          <w:rFonts w:eastAsia="Times New Roman"/>
          <w:szCs w:val="24"/>
          <w:lang w:eastAsia="ru-RU"/>
        </w:rPr>
      </w:pPr>
    </w:p>
    <w:p w:rsidR="009C6EE3" w:rsidRDefault="009C6EE3" w:rsidP="00F4130E">
      <w:pPr>
        <w:tabs>
          <w:tab w:val="left" w:pos="5257"/>
        </w:tabs>
        <w:ind w:firstLine="0"/>
        <w:jc w:val="right"/>
        <w:rPr>
          <w:rFonts w:eastAsia="Times New Roman"/>
          <w:szCs w:val="24"/>
          <w:lang w:eastAsia="ru-RU"/>
        </w:rPr>
      </w:pPr>
    </w:p>
    <w:p w:rsidR="009C6EE3" w:rsidRDefault="009C6EE3" w:rsidP="00F4130E">
      <w:pPr>
        <w:tabs>
          <w:tab w:val="left" w:pos="5257"/>
        </w:tabs>
        <w:ind w:firstLine="0"/>
        <w:jc w:val="right"/>
        <w:rPr>
          <w:rFonts w:eastAsia="Times New Roman"/>
          <w:szCs w:val="24"/>
          <w:lang w:eastAsia="ru-RU"/>
        </w:rPr>
      </w:pPr>
    </w:p>
    <w:p w:rsidR="00EC1CAB" w:rsidRDefault="00EC1CAB" w:rsidP="00F4130E">
      <w:pPr>
        <w:tabs>
          <w:tab w:val="left" w:pos="5257"/>
        </w:tabs>
        <w:ind w:firstLine="0"/>
        <w:jc w:val="right"/>
        <w:rPr>
          <w:rFonts w:eastAsia="Times New Roman"/>
          <w:szCs w:val="24"/>
          <w:lang w:eastAsia="ru-RU"/>
        </w:rPr>
      </w:pPr>
    </w:p>
    <w:p w:rsidR="00EC1CAB" w:rsidRDefault="00EC1CAB" w:rsidP="00F4130E">
      <w:pPr>
        <w:tabs>
          <w:tab w:val="left" w:pos="5257"/>
        </w:tabs>
        <w:ind w:firstLine="0"/>
        <w:jc w:val="right"/>
        <w:rPr>
          <w:rFonts w:eastAsia="Times New Roman"/>
          <w:szCs w:val="24"/>
          <w:lang w:eastAsia="ru-RU"/>
        </w:rPr>
      </w:pPr>
    </w:p>
    <w:p w:rsidR="00EC1CAB" w:rsidRPr="00EC1CAB" w:rsidRDefault="00EC1CAB" w:rsidP="00EC1CAB">
      <w:pPr>
        <w:ind w:left="5103" w:right="283" w:firstLine="0"/>
        <w:jc w:val="both"/>
        <w:rPr>
          <w:rFonts w:eastAsia="Times New Roman"/>
          <w:szCs w:val="24"/>
          <w:lang w:eastAsia="ru-RU"/>
        </w:rPr>
      </w:pPr>
      <w:r w:rsidRPr="00EC1CAB">
        <w:rPr>
          <w:rFonts w:eastAsia="Times New Roman"/>
          <w:szCs w:val="24"/>
          <w:lang w:eastAsia="ru-RU"/>
        </w:rPr>
        <w:t>Приложение</w:t>
      </w:r>
    </w:p>
    <w:p w:rsidR="00EC1CAB" w:rsidRPr="00EC1CAB" w:rsidRDefault="00EC1CAB" w:rsidP="00EC1CAB">
      <w:pPr>
        <w:ind w:left="5103" w:right="283" w:firstLine="0"/>
        <w:jc w:val="both"/>
        <w:rPr>
          <w:rFonts w:eastAsia="Times New Roman"/>
          <w:szCs w:val="24"/>
          <w:lang w:eastAsia="ru-RU"/>
        </w:rPr>
      </w:pPr>
      <w:r w:rsidRPr="00EC1CAB">
        <w:rPr>
          <w:rFonts w:eastAsia="Times New Roman"/>
          <w:szCs w:val="24"/>
          <w:lang w:eastAsia="ru-RU"/>
        </w:rPr>
        <w:t xml:space="preserve">к решению Совета народных депутатов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w:t>
      </w:r>
    </w:p>
    <w:p w:rsidR="00EC1CAB" w:rsidRPr="00EC1CAB" w:rsidRDefault="00EC1CAB" w:rsidP="00EC1CAB">
      <w:pPr>
        <w:ind w:left="5103" w:right="283" w:firstLine="0"/>
        <w:jc w:val="both"/>
        <w:rPr>
          <w:rFonts w:eastAsia="Times New Roman"/>
          <w:szCs w:val="24"/>
          <w:lang w:eastAsia="ru-RU"/>
        </w:rPr>
      </w:pPr>
      <w:r w:rsidRPr="00EC1CAB">
        <w:rPr>
          <w:rFonts w:eastAsia="Times New Roman"/>
          <w:szCs w:val="24"/>
          <w:lang w:eastAsia="ru-RU"/>
        </w:rPr>
        <w:t xml:space="preserve">Подгоренского муниципального района Воронежской области </w:t>
      </w:r>
    </w:p>
    <w:p w:rsidR="00EC1CAB" w:rsidRPr="00EC1CAB" w:rsidRDefault="00EC1CAB" w:rsidP="00EC1CAB">
      <w:pPr>
        <w:ind w:right="283" w:firstLine="567"/>
        <w:jc w:val="both"/>
        <w:rPr>
          <w:rFonts w:eastAsia="Times New Roman"/>
          <w:szCs w:val="24"/>
          <w:lang w:eastAsia="ru-RU"/>
        </w:rPr>
      </w:pPr>
      <w:r w:rsidRPr="00EC1CAB">
        <w:rPr>
          <w:rFonts w:eastAsia="Times New Roman"/>
          <w:szCs w:val="24"/>
          <w:lang w:eastAsia="ru-RU"/>
        </w:rPr>
        <w:t xml:space="preserve"> </w:t>
      </w:r>
      <w:r w:rsidRPr="00EC1CAB">
        <w:rPr>
          <w:rFonts w:eastAsia="Times New Roman"/>
          <w:szCs w:val="24"/>
          <w:lang w:eastAsia="ru-RU"/>
        </w:rPr>
        <w:tab/>
      </w:r>
      <w:r w:rsidRPr="00EC1CAB">
        <w:rPr>
          <w:rFonts w:eastAsia="Times New Roman"/>
          <w:szCs w:val="24"/>
          <w:lang w:eastAsia="ru-RU"/>
        </w:rPr>
        <w:tab/>
      </w:r>
      <w:r w:rsidRPr="00EC1CAB">
        <w:rPr>
          <w:rFonts w:eastAsia="Times New Roman"/>
          <w:szCs w:val="24"/>
          <w:lang w:eastAsia="ru-RU"/>
        </w:rPr>
        <w:tab/>
      </w:r>
      <w:r w:rsidRPr="00EC1CAB">
        <w:rPr>
          <w:rFonts w:eastAsia="Times New Roman"/>
          <w:szCs w:val="24"/>
          <w:lang w:eastAsia="ru-RU"/>
        </w:rPr>
        <w:tab/>
      </w:r>
      <w:r w:rsidRPr="00EC1CAB">
        <w:rPr>
          <w:rFonts w:eastAsia="Times New Roman"/>
          <w:szCs w:val="24"/>
          <w:lang w:eastAsia="ru-RU"/>
        </w:rPr>
        <w:tab/>
      </w:r>
      <w:r w:rsidRPr="00EC1CAB">
        <w:rPr>
          <w:rFonts w:eastAsia="Times New Roman"/>
          <w:szCs w:val="24"/>
          <w:lang w:eastAsia="ru-RU"/>
        </w:rPr>
        <w:tab/>
      </w:r>
      <w:r w:rsidRPr="00EC1CAB">
        <w:rPr>
          <w:rFonts w:eastAsia="Times New Roman"/>
          <w:szCs w:val="24"/>
          <w:lang w:eastAsia="ru-RU"/>
        </w:rPr>
        <w:tab/>
        <w:t xml:space="preserve">  от </w:t>
      </w:r>
      <w:r w:rsidR="009C6EE3">
        <w:rPr>
          <w:rFonts w:eastAsia="Times New Roman"/>
          <w:szCs w:val="24"/>
          <w:lang w:eastAsia="ru-RU"/>
        </w:rPr>
        <w:t xml:space="preserve">«28» декабря </w:t>
      </w:r>
      <w:r w:rsidRPr="00EC1CAB">
        <w:rPr>
          <w:rFonts w:eastAsia="Times New Roman"/>
          <w:szCs w:val="24"/>
          <w:lang w:eastAsia="ru-RU"/>
        </w:rPr>
        <w:t>2022г. №</w:t>
      </w:r>
      <w:r w:rsidR="009C6EE3">
        <w:rPr>
          <w:rFonts w:eastAsia="Times New Roman"/>
          <w:szCs w:val="24"/>
          <w:lang w:eastAsia="ru-RU"/>
        </w:rPr>
        <w:t xml:space="preserve"> 25</w:t>
      </w:r>
    </w:p>
    <w:p w:rsidR="00EC1CAB" w:rsidRPr="00EC1CAB" w:rsidRDefault="00EC1CAB" w:rsidP="00EC1CAB">
      <w:pPr>
        <w:ind w:left="5103" w:right="283" w:firstLine="0"/>
        <w:jc w:val="both"/>
        <w:rPr>
          <w:rFonts w:eastAsia="Times New Roman"/>
          <w:szCs w:val="24"/>
          <w:lang w:eastAsia="ru-RU"/>
        </w:rPr>
      </w:pPr>
    </w:p>
    <w:p w:rsidR="00EC1CAB" w:rsidRPr="00EC1CAB" w:rsidRDefault="00EC1CAB" w:rsidP="00EC1CAB">
      <w:pPr>
        <w:ind w:right="283"/>
        <w:jc w:val="center"/>
        <w:rPr>
          <w:rFonts w:eastAsia="Times New Roman"/>
          <w:szCs w:val="24"/>
          <w:lang w:eastAsia="ru-RU"/>
        </w:rPr>
      </w:pPr>
      <w:r w:rsidRPr="00EC1CAB">
        <w:rPr>
          <w:rFonts w:eastAsia="Times New Roman"/>
          <w:szCs w:val="24"/>
          <w:lang w:eastAsia="ru-RU"/>
        </w:rPr>
        <w:t>ПРАВИЛА</w:t>
      </w:r>
    </w:p>
    <w:p w:rsidR="00EC1CAB" w:rsidRPr="00EC1CAB" w:rsidRDefault="00EC1CAB" w:rsidP="00EC1CAB">
      <w:pPr>
        <w:ind w:right="283"/>
        <w:jc w:val="center"/>
        <w:rPr>
          <w:rFonts w:eastAsia="Times New Roman"/>
          <w:szCs w:val="24"/>
          <w:lang w:eastAsia="ru-RU"/>
        </w:rPr>
      </w:pPr>
      <w:r w:rsidRPr="00EC1CAB">
        <w:rPr>
          <w:rFonts w:eastAsia="Times New Roman"/>
          <w:szCs w:val="24"/>
          <w:lang w:eastAsia="ru-RU"/>
        </w:rPr>
        <w:t xml:space="preserve">БЛАГОУСТРОЙСТВА </w:t>
      </w:r>
      <w:r>
        <w:rPr>
          <w:rFonts w:eastAsia="Times New Roman"/>
          <w:szCs w:val="24"/>
          <w:lang w:eastAsia="ru-RU"/>
        </w:rPr>
        <w:t>ГРИШЕВСКОГО</w:t>
      </w:r>
      <w:r w:rsidRPr="00EC1CAB">
        <w:rPr>
          <w:rFonts w:eastAsia="Times New Roman"/>
          <w:szCs w:val="24"/>
          <w:lang w:eastAsia="ru-RU"/>
        </w:rPr>
        <w:t xml:space="preserve"> СЕЛЬСКОГО ПОСЕЛЕНИЯ ПОДГОРЕНСКОГОМУНИЦИПАЛЬНОГО РАЙОНА ВОРОНЕЖСКОЙ ОБЛАСТИ</w:t>
      </w:r>
    </w:p>
    <w:p w:rsidR="00EC1CAB" w:rsidRPr="00EC1CAB" w:rsidRDefault="00EC1CAB" w:rsidP="00EC1CAB">
      <w:pPr>
        <w:ind w:right="283"/>
        <w:jc w:val="center"/>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 Общие требования к содержанию сельских территорий </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1.1. Правила благоустройства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 (далее — Правила) в соответствии с действующим законодательством устанавливают основные принципы, подходы, качественные характеристики и показатели, рекомендуемые к применению в целях формирования безопасной, комфортной и привлекательной сельской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и определяющих комфортность проживания на территории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 (далее - сельское поселение) и обязательны для всех физических и юридических лиц независимо от их организационно-правовых форм.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1.2. Настоящие Правила разработаны в соответствии с Федеральным законом «Об общих принципах организации местного самоуправления в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иными нормативными правовыми актами Российской Федерации, с учетом «Методических рекомендаций по разработке норм и правил по благоустройству территорий муниципальных образований», утвержденных приказом Министерства строительства и жилищно-коммунального хозяйства Российской Федерации от 29.12.2021 № 1042/</w:t>
      </w:r>
      <w:proofErr w:type="spellStart"/>
      <w:r w:rsidRPr="00EC1CAB">
        <w:rPr>
          <w:rFonts w:eastAsia="Times New Roman"/>
          <w:szCs w:val="24"/>
          <w:lang w:eastAsia="ru-RU"/>
        </w:rPr>
        <w:t>пр</w:t>
      </w:r>
      <w:proofErr w:type="spellEnd"/>
      <w:r w:rsidRPr="00EC1CAB">
        <w:rPr>
          <w:rFonts w:eastAsia="Times New Roman"/>
          <w:szCs w:val="24"/>
          <w:lang w:eastAsia="ru-RU"/>
        </w:rPr>
        <w:t>,  постановлением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детские площадки, спортивные и другие площадки отдыха и досуга;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площадки автостоянок;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улицы (в том числе пешеходные) и дороги;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парки, скверы, иные зеленые зоны;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площади, набережные и другие территории общего пользования;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-технические зоны транспортных, инженерных коммуникаций, </w:t>
      </w:r>
      <w:proofErr w:type="spellStart"/>
      <w:r w:rsidRPr="00EC1CAB">
        <w:rPr>
          <w:rFonts w:eastAsia="Times New Roman"/>
          <w:szCs w:val="24"/>
          <w:lang w:eastAsia="ru-RU"/>
        </w:rPr>
        <w:t>водоохранные</w:t>
      </w:r>
      <w:proofErr w:type="spellEnd"/>
      <w:r w:rsidRPr="00EC1CAB">
        <w:rPr>
          <w:rFonts w:eastAsia="Times New Roman"/>
          <w:szCs w:val="24"/>
          <w:lang w:eastAsia="ru-RU"/>
        </w:rPr>
        <w:t xml:space="preserve"> зоны;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контейнерные площадки и площадки для складирования отдельных групп коммунальных отходов.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1.3.1. К объектам благоустройства на территориях общественного назначения относятся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сельского поселения.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1.4. К элементам благоустройства относят, в том числе: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элементы озеленения;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покрытия;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ограждения (заборы);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водные устройства;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уличное коммунально-бытовое и техническое оборудование;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игровое и спортивное оборудование;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элементы освещения;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средства размещения информации и рекламные конструкции;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малые архитектурные формы (МАФ);</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некапитальные нестационарные сооружения;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1.5. К деятельности по благоустройству территорий относят разработку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1.5.1. Под проектной документацией по благоустройству территорий понимается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1.5.2. Развитие сельской среды необходимо осуществлять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1.5.3. Содержание объектов благоустройства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1.6. Участниками деятельности по благоустройству могут выступать:</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сельского поселения участвуют в выполнении работ. Жители могут быть представлены общественными организациями и объединениями;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д) исполнители работ, специалисты по благоустройству и озеленению, в том числе возведению малых архитектурных форм;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е) иные лица.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1.6.1.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1.6.2.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1.7. Концепцию благоустройства для каждой конкретной территории необходимо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сельской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1.8. Территории, удобно расположенные и легкодоступные для большого числа жителей,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сельского поселения, доступность объектов инфраструктуры, в том числе за счет ликвидации необоснованных барьеров и препятствий.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1.9. Обеспечение качества сельской среды при реализации проектов благоустройства территорий достигать путем реализации следующих принципов: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1.9.1. Принцип функционального разнообразия - насыщенность территории села (деревни) разнообразными социальными и коммерческими сервисами.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1.9.2. Принцип комфортной организации пешеходной среды - создание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1.9.3.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общественный транспорт, велосипед).</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1.9.4. Принцип комфортной среды для общения - гармоничное размещение в населенном пункте территории сельского поселения, которые постоянно и без платы за посещение доступны для населения, в том числе площади, набережные, улицы, пешеходные зоны,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1.9.5.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1.11.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1.12. Реализацию комплексных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Выполнять единые или согласованные проекты благоустройства для связанных между собой территорий сельского поселения, расположенных на участках, имеющих разных владельцев.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1.13.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устанавливать в соответствующей муниципальной программе по благоустройству территории.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1.14. В рамках разработки муниципальной программы по благоустройству необходимо провести инвентаризацию объектов благоустройства и разработать паспорта объектов благоустройства.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1.15. В паспорте целесообразно отобразить следующую информацию:</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о собственниках и границах земельных участков, формирующих территорию объекта благоустройства;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ситуационный план;</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элементы благоустройства,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сведения о текущем состоянии;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сведения о планируемых мероприятиях по благоустройству территорий.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1.16.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осуществлять на основе комплексного исследования современного состояния и потенциала развития территории сельского поселения (элемента планировочной структуры).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1.17. В качестве приоритетных объектов благоустройства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 Основные понятия, используемые в Правилах</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 В настоящих Правилах применяются следующие термины с соответствующими определениями: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2.1.1. 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2.1.2. Сельская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2.1.3.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2.1.4. Качество сельской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2.1.5. Комплексное развитие сельской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населением и сообществами. </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2.1.6. Критерии качества сельской среды - количественные и поддающиеся измерению параметры качества сельской среды.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2.1.7. Нормируемый комплекс элементов благоустройства - необходимое минимальное сочетание элементов благоустройства для создания на территории сельского поселения экологически благоприятной и безопасной, удобной и привлекательной среды. </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2.1.8. Оценка качества сельской среды - процедура получения объективных свидетельств о степени соответствия элементов сельской среды на территории сельского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2.1.9. Общественные пространства - это территории сельского поселения,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2.1.10. Объекты благоустройства территории - территории сельского поселения,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сельского поселения.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2.1.11. Проезд - дорога, примыкающая к проезжим частям жилых и магистральных улиц, разворотным площадкам.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2.1.12.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2.1.13.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2.1.14.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2.1.15. Субъекты сельской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2.1.16. Твердое покрытие - дорожное покрытие в составе дорожных одежд — покрытие из </w:t>
      </w:r>
      <w:proofErr w:type="spellStart"/>
      <w:r w:rsidRPr="00EC1CAB">
        <w:rPr>
          <w:rFonts w:eastAsia="Times New Roman"/>
          <w:szCs w:val="24"/>
          <w:lang w:eastAsia="ru-RU"/>
        </w:rPr>
        <w:t>цементобетона</w:t>
      </w:r>
      <w:proofErr w:type="spellEnd"/>
      <w:r w:rsidRPr="00EC1CAB">
        <w:rPr>
          <w:rFonts w:eastAsia="Times New Roman"/>
          <w:szCs w:val="24"/>
          <w:lang w:eastAsia="ru-RU"/>
        </w:rPr>
        <w:t xml:space="preserve"> (сборного или монолитного), асфальтобетона, брусчатки, мозаики, щебня или гравия.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2.1.17.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2.1.18.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2.1.19. 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2.1.20. Территория организаций и иных хозяйствующих субъектов - территория, имеющая площадь, границы, местоположение, правовой статус и другие характеристики, отражаемые в документах, переданная (закрепленная) целевым назначением юридическим или физическим лицам на правах, предусмотренных законодательством.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2.1.21. Прилегающая территория — территория общего пользования с тротуарами, газонами, малыми формами и другими сооружениями, которая прилегает к зданию, строению, сооружению, земельному участку в случае, если таковой земельный участок образован и границы, которой определены в соответствии с пунктом 31.2 настоящих Правил</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2.1.22. Придомовая территория — определенная проектом жилого дома территория, предназначенная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автотранспорта данного жилого дома.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2.1.23. Специализированная организация — организация или индивидуальный предприниматель, оказывающие услуги по благоустройству, озеленению, уборке территорий общего пользования и обслуживанию жилищно-коммунального хозяйства.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2.1.24. Содержание дорог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по организации и безопасности движения.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2.1.25. Парковка — стоянка автотранспорта в отведенном для этой цели месте.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2.1.27. Зеленые насаждения — древесные, кустарниковые и травянистые растения, расположенные на территории населенного пункта.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2.1.27. Озелененная территория общего пользования — территория, предназначенная для различных форм отдыха, в </w:t>
      </w:r>
      <w:proofErr w:type="spellStart"/>
      <w:r w:rsidRPr="00EC1CAB">
        <w:rPr>
          <w:rFonts w:eastAsia="Times New Roman"/>
          <w:szCs w:val="24"/>
          <w:lang w:eastAsia="ru-RU"/>
        </w:rPr>
        <w:t>т.ч</w:t>
      </w:r>
      <w:proofErr w:type="spellEnd"/>
      <w:r w:rsidRPr="00EC1CAB">
        <w:rPr>
          <w:rFonts w:eastAsia="Times New Roman"/>
          <w:szCs w:val="24"/>
          <w:lang w:eastAsia="ru-RU"/>
        </w:rPr>
        <w:t>. парки, скверы, бульвары.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2.1.28. Восстановительная стоимость зеленых насаждений — материальная компенсация ущерба за нанесение вреда зеленым насаждениям, находящимся в муниципальной собственности, взимаемая с юридических или физических лиц при санкционированных пересадке или сносе зеленых насаждений, а также при их повреждении или уничтожении.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2.1.29. Парк отдыха — благоустроенный зеленый массив с наличием платных услуг и культурно-массовых, зрелищных, развлекательных мероприятий и сооружений.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2.1.30. Сквер — благоустроенный и озелененный участок, предназначенный в основном для кратковременного отдыха населения, а также архитектурно- художественного оформления населенных мест.</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2.1.31. Бульвар — озелененная полоса на магистралях для транспортного или пешеходного движения, прогулок и кратковременного отдыха, а также санитарно- гигиенических и декоративных целей.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2.1.32. Площадь — территория, имеющая твердое покрытие, ограниченная со всех сторон зданиями или улицами и имеющая общественное значение.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2.1.32. Тротуар — участок улицы, имеющий твердое покрытие, предназначенный для передвижения пешеходов.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2.1.33. Производитель отходов — физическое или юридическое лицо, образующее отходы в результате своей деятельности.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2.1.34. Место хранения отходов — содержание отходов в объектах размещения отходов в целях последующего их вывоза, утилизации (захоронения), обезвреживания или использования.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2.1.35. Площадка для установки </w:t>
      </w:r>
      <w:proofErr w:type="spellStart"/>
      <w:r w:rsidRPr="00EC1CAB">
        <w:rPr>
          <w:rFonts w:eastAsia="Times New Roman"/>
          <w:szCs w:val="24"/>
          <w:lang w:eastAsia="ru-RU"/>
        </w:rPr>
        <w:t>мусоросборных</w:t>
      </w:r>
      <w:proofErr w:type="spellEnd"/>
      <w:r w:rsidRPr="00EC1CAB">
        <w:rPr>
          <w:rFonts w:eastAsia="Times New Roman"/>
          <w:szCs w:val="24"/>
          <w:lang w:eastAsia="ru-RU"/>
        </w:rPr>
        <w:t xml:space="preserve"> контейнеров - специально оборудованные место, предназначенное для сбора твердых коммунальных отходов (ТКО). </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2.1.36. Рекламная конструкция — устройство, предназначенное для размещения наружной рекламы.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2.1.37. Стационарное озеленение - посадка растений в грунт. </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2.1.38. Мобильное озеленение - посадка растений в специальные передвижные емкости (контейнеры, вазоны и т.п.).</w:t>
      </w:r>
    </w:p>
    <w:p w:rsidR="00EC1CAB" w:rsidRPr="00EC1CAB" w:rsidRDefault="00EC1CAB" w:rsidP="00EC1CAB">
      <w:pPr>
        <w:shd w:val="clear" w:color="auto" w:fill="FFFFFF"/>
        <w:ind w:right="283"/>
        <w:jc w:val="both"/>
        <w:rPr>
          <w:color w:val="000000"/>
          <w:szCs w:val="24"/>
          <w:lang w:eastAsia="ru-RU"/>
        </w:rPr>
      </w:pPr>
      <w:r w:rsidRPr="00EC1CAB">
        <w:rPr>
          <w:color w:val="000000"/>
          <w:szCs w:val="24"/>
          <w:lang w:eastAsia="ru-RU"/>
        </w:rPr>
        <w:t>2.1.39.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действующим законодательством РФ. К отходам не относится донный грунт, используемый в порядке, определенном законодательством Российской Федерации.</w:t>
      </w:r>
    </w:p>
    <w:p w:rsidR="00EC1CAB" w:rsidRPr="00EC1CAB" w:rsidRDefault="00EC1CAB" w:rsidP="00EC1CAB">
      <w:pPr>
        <w:shd w:val="clear" w:color="auto" w:fill="FFFFFF"/>
        <w:ind w:right="283"/>
        <w:jc w:val="both"/>
        <w:rPr>
          <w:color w:val="000000"/>
          <w:szCs w:val="24"/>
          <w:lang w:eastAsia="ru-RU"/>
        </w:rPr>
      </w:pPr>
      <w:r w:rsidRPr="00EC1CAB">
        <w:rPr>
          <w:color w:val="000000"/>
          <w:szCs w:val="24"/>
          <w:lang w:eastAsia="ru-RU"/>
        </w:rPr>
        <w:t>2.1.40. Обращение с отходами - деятельность по сбору, накоплению, транспортированию, обработке, утилизации, обезвреживанию, размещению отходов.</w:t>
      </w:r>
    </w:p>
    <w:p w:rsidR="00EC1CAB" w:rsidRPr="00EC1CAB" w:rsidRDefault="00EC1CAB" w:rsidP="00EC1CAB">
      <w:pPr>
        <w:shd w:val="clear" w:color="auto" w:fill="FFFFFF"/>
        <w:ind w:right="283"/>
        <w:jc w:val="both"/>
        <w:rPr>
          <w:color w:val="000000"/>
          <w:szCs w:val="24"/>
          <w:lang w:eastAsia="ru-RU"/>
        </w:rPr>
      </w:pPr>
      <w:r w:rsidRPr="00EC1CAB">
        <w:rPr>
          <w:color w:val="000000"/>
          <w:szCs w:val="24"/>
          <w:lang w:eastAsia="ru-RU"/>
        </w:rPr>
        <w:t>2.1.41. Размещение отходов - хранение и захоронение отходов.</w:t>
      </w:r>
    </w:p>
    <w:p w:rsidR="00EC1CAB" w:rsidRPr="00EC1CAB" w:rsidRDefault="00EC1CAB" w:rsidP="00EC1CAB">
      <w:pPr>
        <w:shd w:val="clear" w:color="auto" w:fill="FFFFFF"/>
        <w:ind w:right="283"/>
        <w:jc w:val="both"/>
        <w:rPr>
          <w:color w:val="000000"/>
          <w:szCs w:val="24"/>
          <w:lang w:eastAsia="ru-RU"/>
        </w:rPr>
      </w:pPr>
      <w:r w:rsidRPr="00EC1CAB">
        <w:rPr>
          <w:color w:val="000000"/>
          <w:szCs w:val="24"/>
          <w:lang w:eastAsia="ru-RU"/>
        </w:rPr>
        <w:t>2.1.42.</w:t>
      </w:r>
      <w:r w:rsidRPr="00EC1CAB">
        <w:rPr>
          <w:szCs w:val="24"/>
          <w:lang w:eastAsia="ru-RU"/>
        </w:rPr>
        <w:t xml:space="preserve"> </w:t>
      </w:r>
      <w:r w:rsidRPr="00EC1CAB">
        <w:rPr>
          <w:color w:val="000000"/>
          <w:szCs w:val="24"/>
          <w:lang w:eastAsia="ru-RU"/>
        </w:rP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EC1CAB" w:rsidRPr="00EC1CAB" w:rsidRDefault="00EC1CAB" w:rsidP="00EC1CAB">
      <w:pPr>
        <w:shd w:val="clear" w:color="auto" w:fill="FFFFFF"/>
        <w:ind w:right="283"/>
        <w:jc w:val="both"/>
        <w:rPr>
          <w:color w:val="000000"/>
          <w:szCs w:val="24"/>
          <w:lang w:eastAsia="ru-RU"/>
        </w:rPr>
      </w:pPr>
      <w:r w:rsidRPr="00EC1CAB">
        <w:rPr>
          <w:color w:val="000000"/>
          <w:szCs w:val="24"/>
          <w:lang w:eastAsia="ru-RU"/>
        </w:rPr>
        <w:t>2.1.43.</w:t>
      </w:r>
      <w:r w:rsidRPr="00EC1CAB">
        <w:rPr>
          <w:szCs w:val="24"/>
          <w:lang w:eastAsia="ru-RU"/>
        </w:rPr>
        <w:t xml:space="preserve"> </w:t>
      </w:r>
      <w:r w:rsidRPr="00EC1CAB">
        <w:rPr>
          <w:color w:val="000000"/>
          <w:szCs w:val="24"/>
          <w:lang w:eastAsia="ru-RU"/>
        </w:rP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EC1CAB" w:rsidRPr="00EC1CAB" w:rsidRDefault="00EC1CAB" w:rsidP="00EC1CAB">
      <w:pPr>
        <w:shd w:val="clear" w:color="auto" w:fill="FFFFFF"/>
        <w:ind w:right="283"/>
        <w:jc w:val="both"/>
        <w:rPr>
          <w:color w:val="000000"/>
          <w:szCs w:val="24"/>
          <w:lang w:eastAsia="ru-RU"/>
        </w:rPr>
      </w:pPr>
      <w:r w:rsidRPr="00EC1CAB">
        <w:rPr>
          <w:color w:val="000000"/>
          <w:szCs w:val="24"/>
          <w:lang w:eastAsia="ru-RU"/>
        </w:rPr>
        <w:t>2.1.44.</w:t>
      </w:r>
      <w:r w:rsidRPr="00EC1CAB">
        <w:rPr>
          <w:szCs w:val="24"/>
          <w:lang w:eastAsia="ru-RU"/>
        </w:rPr>
        <w:t xml:space="preserve"> </w:t>
      </w:r>
      <w:r w:rsidRPr="00EC1CAB">
        <w:rPr>
          <w:color w:val="000000"/>
          <w:szCs w:val="24"/>
          <w:lang w:eastAsia="ru-RU"/>
        </w:rP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EC1CAB" w:rsidRPr="00EC1CAB" w:rsidRDefault="00EC1CAB" w:rsidP="00EC1CAB">
      <w:pPr>
        <w:shd w:val="clear" w:color="auto" w:fill="FFFFFF"/>
        <w:ind w:right="283"/>
        <w:jc w:val="both"/>
        <w:rPr>
          <w:color w:val="000000"/>
          <w:szCs w:val="24"/>
          <w:lang w:eastAsia="ru-RU"/>
        </w:rPr>
      </w:pPr>
      <w:r w:rsidRPr="00EC1CAB">
        <w:rPr>
          <w:color w:val="000000"/>
          <w:szCs w:val="24"/>
          <w:lang w:eastAsia="ru-RU"/>
        </w:rPr>
        <w:t>2.1.45.</w:t>
      </w:r>
      <w:r w:rsidRPr="00EC1CAB">
        <w:rPr>
          <w:szCs w:val="24"/>
          <w:lang w:eastAsia="ru-RU"/>
        </w:rPr>
        <w:t xml:space="preserve"> </w:t>
      </w:r>
      <w:r w:rsidRPr="00EC1CAB">
        <w:rPr>
          <w:color w:val="000000"/>
          <w:szCs w:val="24"/>
          <w:lang w:eastAsia="ru-RU"/>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EC1CAB" w:rsidRPr="00EC1CAB" w:rsidRDefault="00EC1CAB" w:rsidP="00EC1CAB">
      <w:pPr>
        <w:shd w:val="clear" w:color="auto" w:fill="FFFFFF"/>
        <w:ind w:right="283"/>
        <w:jc w:val="both"/>
        <w:rPr>
          <w:color w:val="000000"/>
          <w:szCs w:val="24"/>
          <w:lang w:eastAsia="ru-RU"/>
        </w:rPr>
      </w:pPr>
      <w:r w:rsidRPr="00EC1CAB">
        <w:rPr>
          <w:color w:val="000000"/>
          <w:szCs w:val="24"/>
          <w:lang w:eastAsia="ru-RU"/>
        </w:rPr>
        <w:t>2.1.46.</w:t>
      </w:r>
      <w:r w:rsidRPr="00EC1CAB">
        <w:rPr>
          <w:szCs w:val="24"/>
          <w:lang w:eastAsia="ru-RU"/>
        </w:rPr>
        <w:t xml:space="preserve"> </w:t>
      </w:r>
      <w:r w:rsidRPr="00EC1CAB">
        <w:rPr>
          <w:color w:val="000000"/>
          <w:szCs w:val="24"/>
          <w:lang w:eastAsia="ru-RU"/>
        </w:rP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EC1CAB" w:rsidRPr="00EC1CAB" w:rsidRDefault="00EC1CAB" w:rsidP="00EC1CAB">
      <w:pPr>
        <w:shd w:val="clear" w:color="auto" w:fill="FFFFFF"/>
        <w:ind w:right="283"/>
        <w:jc w:val="both"/>
        <w:rPr>
          <w:color w:val="000000"/>
          <w:szCs w:val="24"/>
          <w:lang w:eastAsia="ru-RU"/>
        </w:rPr>
      </w:pPr>
      <w:r w:rsidRPr="00EC1CAB">
        <w:rPr>
          <w:color w:val="000000"/>
          <w:szCs w:val="24"/>
          <w:lang w:eastAsia="ru-RU"/>
        </w:rPr>
        <w:t>2.1.47. 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3. Ответственность и контроль за выполнением норм и Правил благоустройства</w:t>
      </w:r>
    </w:p>
    <w:p w:rsidR="00EC1CAB" w:rsidRPr="00EC1CAB" w:rsidRDefault="00EC1CAB" w:rsidP="00EC1CAB">
      <w:pPr>
        <w:ind w:right="283"/>
        <w:jc w:val="both"/>
        <w:rPr>
          <w:rFonts w:eastAsia="Times New Roman"/>
          <w:szCs w:val="24"/>
          <w:lang w:eastAsia="ru-RU"/>
        </w:rPr>
      </w:pPr>
    </w:p>
    <w:p w:rsidR="00EC1CAB" w:rsidRPr="00EC1CAB" w:rsidRDefault="00EC1CAB" w:rsidP="00EC1CAB">
      <w:pPr>
        <w:jc w:val="both"/>
        <w:rPr>
          <w:rFonts w:eastAsia="Times New Roman"/>
          <w:szCs w:val="24"/>
          <w:lang w:eastAsia="ru-RU"/>
        </w:rPr>
      </w:pPr>
      <w:r w:rsidRPr="00EC1CAB">
        <w:rPr>
          <w:rFonts w:eastAsia="Times New Roman"/>
          <w:szCs w:val="24"/>
          <w:lang w:eastAsia="ru-RU"/>
        </w:rPr>
        <w:t>3.1.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3.2.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 </w:t>
      </w:r>
    </w:p>
    <w:p w:rsidR="00EC1CAB" w:rsidRPr="00EC1CAB" w:rsidRDefault="00EC1CAB" w:rsidP="00EC1CAB">
      <w:pPr>
        <w:widowControl w:val="0"/>
        <w:adjustRightInd w:val="0"/>
        <w:jc w:val="both"/>
        <w:rPr>
          <w:rFonts w:eastAsia="Times New Roman"/>
          <w:szCs w:val="24"/>
          <w:lang w:eastAsia="ru-RU"/>
        </w:rPr>
      </w:pPr>
      <w:r w:rsidRPr="00EC1CAB">
        <w:rPr>
          <w:rFonts w:eastAsia="Times New Roman"/>
          <w:szCs w:val="24"/>
          <w:lang w:eastAsia="ru-RU"/>
        </w:rPr>
        <w:t xml:space="preserve">3.3. Контроль за соблюдением настоящих Правил осуществляется администрацией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 уполномоченными государственными органами и организациями надзорных служб в рамках своих полномочий</w:t>
      </w:r>
    </w:p>
    <w:p w:rsidR="00EC1CAB" w:rsidRPr="00EC1CAB" w:rsidRDefault="00EC1CAB" w:rsidP="00EC1CAB">
      <w:pPr>
        <w:widowControl w:val="0"/>
        <w:adjustRightInd w:val="0"/>
        <w:jc w:val="both"/>
        <w:rPr>
          <w:rFonts w:eastAsia="Times New Roman"/>
          <w:szCs w:val="24"/>
          <w:lang w:eastAsia="ru-RU"/>
        </w:rPr>
      </w:pPr>
      <w:r w:rsidRPr="00EC1CAB">
        <w:rPr>
          <w:rFonts w:eastAsia="Times New Roman"/>
          <w:szCs w:val="24"/>
          <w:lang w:eastAsia="ru-RU"/>
        </w:rPr>
        <w:t>3.4.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rsidR="00EC1CAB" w:rsidRPr="00EC1CAB" w:rsidRDefault="00EC1CAB" w:rsidP="00EC1CAB">
      <w:pPr>
        <w:widowControl w:val="0"/>
        <w:adjustRightInd w:val="0"/>
        <w:jc w:val="both"/>
        <w:rPr>
          <w:rFonts w:eastAsia="Times New Roman"/>
          <w:szCs w:val="24"/>
          <w:lang w:eastAsia="ru-RU"/>
        </w:rPr>
      </w:pPr>
      <w:r w:rsidRPr="00EC1CAB">
        <w:rPr>
          <w:rFonts w:eastAsia="Times New Roman"/>
          <w:szCs w:val="24"/>
          <w:lang w:eastAsia="ru-RU"/>
        </w:rPr>
        <w:t xml:space="preserve">3.5.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 </w:t>
      </w:r>
    </w:p>
    <w:p w:rsidR="00EC1CAB" w:rsidRPr="00EC1CAB" w:rsidRDefault="00EC1CAB" w:rsidP="00EC1CAB">
      <w:pPr>
        <w:ind w:right="283"/>
        <w:jc w:val="both"/>
        <w:rPr>
          <w:rFonts w:eastAsia="Times New Roman"/>
          <w:szCs w:val="24"/>
          <w:lang w:eastAsia="ru-RU"/>
        </w:rPr>
      </w:pPr>
    </w:p>
    <w:p w:rsidR="00EC1CAB" w:rsidRPr="00EC1CAB" w:rsidRDefault="00EC1CAB" w:rsidP="00EC1CAB">
      <w:pPr>
        <w:jc w:val="both"/>
        <w:rPr>
          <w:rFonts w:eastAsia="Times New Roman"/>
          <w:szCs w:val="24"/>
          <w:lang w:eastAsia="ru-RU"/>
        </w:rPr>
      </w:pPr>
      <w:r w:rsidRPr="00EC1CAB">
        <w:rPr>
          <w:rFonts w:eastAsia="Times New Roman"/>
          <w:szCs w:val="24"/>
          <w:lang w:eastAsia="ru-RU"/>
        </w:rPr>
        <w:t>4. Правила эксплуатации объектов благоустройства</w:t>
      </w:r>
    </w:p>
    <w:p w:rsidR="00EC1CAB" w:rsidRPr="00EC1CAB" w:rsidRDefault="00EC1CAB" w:rsidP="00EC1CAB">
      <w:pPr>
        <w:jc w:val="both"/>
        <w:rPr>
          <w:rFonts w:eastAsia="Times New Roman"/>
          <w:szCs w:val="24"/>
          <w:lang w:eastAsia="ru-RU"/>
        </w:rPr>
      </w:pPr>
    </w:p>
    <w:p w:rsidR="00EC1CAB" w:rsidRPr="00EC1CAB" w:rsidRDefault="00EC1CAB" w:rsidP="00EC1CAB">
      <w:pPr>
        <w:tabs>
          <w:tab w:val="left" w:pos="4120"/>
        </w:tabs>
        <w:jc w:val="both"/>
        <w:rPr>
          <w:rFonts w:eastAsia="Times New Roman"/>
          <w:szCs w:val="24"/>
          <w:lang w:eastAsia="ru-RU"/>
        </w:rPr>
      </w:pPr>
      <w:r w:rsidRPr="00EC1CAB">
        <w:rPr>
          <w:rFonts w:eastAsia="Times New Roman"/>
          <w:szCs w:val="24"/>
          <w:lang w:eastAsia="ru-RU"/>
        </w:rPr>
        <w:t>4.1. Уборка территории</w:t>
      </w:r>
    </w:p>
    <w:p w:rsidR="00EC1CAB" w:rsidRPr="00EC1CAB" w:rsidRDefault="00EC1CAB" w:rsidP="00EC1CAB">
      <w:pPr>
        <w:jc w:val="both"/>
        <w:rPr>
          <w:rFonts w:eastAsia="Times New Roman"/>
          <w:szCs w:val="24"/>
          <w:lang w:eastAsia="ru-RU"/>
        </w:rPr>
      </w:pPr>
      <w:r w:rsidRPr="00EC1CAB">
        <w:rPr>
          <w:rFonts w:eastAsia="Times New Roman"/>
          <w:szCs w:val="24"/>
          <w:lang w:eastAsia="ru-RU"/>
        </w:rPr>
        <w:t>4.1.1.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EC1CAB" w:rsidRPr="00EC1CAB" w:rsidRDefault="00EC1CAB" w:rsidP="00EC1CAB">
      <w:pPr>
        <w:jc w:val="both"/>
        <w:rPr>
          <w:rFonts w:eastAsia="Times New Roman"/>
          <w:szCs w:val="24"/>
          <w:lang w:eastAsia="ru-RU"/>
        </w:rPr>
      </w:pPr>
      <w:r w:rsidRPr="00EC1CAB">
        <w:rPr>
          <w:rFonts w:eastAsia="Times New Roman"/>
          <w:szCs w:val="24"/>
          <w:lang w:eastAsia="ru-RU"/>
        </w:rPr>
        <w:t>Обязанности по уборке и благоустройству территории возлагаются на администрацию сельского поселения, если объект или земельный участок признан выморочным или поставлен на учет в качестве бесхозяйного.</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Если собственник объекта или земельного участка не определен, не известен, либо его установление не представляется возможным, то обязанности, по уборке и благоустройству территории, возлагаются на администрацию поселения, на территории которого находится объект, земельный участок. </w:t>
      </w:r>
    </w:p>
    <w:p w:rsidR="00EC1CAB" w:rsidRPr="00EC1CAB" w:rsidRDefault="00EC1CAB" w:rsidP="00EC1CAB">
      <w:pPr>
        <w:jc w:val="both"/>
        <w:rPr>
          <w:rFonts w:eastAsia="Times New Roman"/>
          <w:szCs w:val="24"/>
          <w:lang w:eastAsia="ru-RU"/>
        </w:rPr>
      </w:pPr>
      <w:r w:rsidRPr="00EC1CAB">
        <w:rPr>
          <w:rFonts w:eastAsia="Times New Roman"/>
          <w:szCs w:val="24"/>
          <w:lang w:eastAsia="ru-RU"/>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rsidR="00EC1CAB" w:rsidRPr="00EC1CAB" w:rsidRDefault="00EC1CAB" w:rsidP="00EC1CAB">
      <w:pPr>
        <w:jc w:val="both"/>
        <w:rPr>
          <w:rFonts w:eastAsia="Times New Roman"/>
          <w:szCs w:val="24"/>
          <w:lang w:eastAsia="ru-RU"/>
        </w:rPr>
      </w:pPr>
      <w:r w:rsidRPr="00EC1CAB">
        <w:rPr>
          <w:rFonts w:eastAsia="Times New Roman"/>
          <w:szCs w:val="24"/>
          <w:lang w:eastAsia="ru-RU"/>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 </w:t>
      </w:r>
    </w:p>
    <w:p w:rsidR="00EC1CAB" w:rsidRPr="00EC1CAB" w:rsidRDefault="00EC1CAB" w:rsidP="00EC1CAB">
      <w:pPr>
        <w:jc w:val="both"/>
        <w:rPr>
          <w:rFonts w:eastAsia="Times New Roman"/>
          <w:szCs w:val="24"/>
          <w:lang w:eastAsia="ru-RU"/>
        </w:rPr>
      </w:pPr>
      <w:r w:rsidRPr="00EC1CAB">
        <w:rPr>
          <w:rFonts w:eastAsia="Times New Roman"/>
          <w:szCs w:val="24"/>
          <w:lang w:eastAsia="ru-RU"/>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EC1CAB" w:rsidRPr="00EC1CAB" w:rsidRDefault="00EC1CAB" w:rsidP="00EC1CAB">
      <w:pPr>
        <w:widowControl w:val="0"/>
        <w:tabs>
          <w:tab w:val="left" w:pos="-142"/>
          <w:tab w:val="left" w:pos="0"/>
        </w:tabs>
        <w:adjustRightInd w:val="0"/>
        <w:jc w:val="both"/>
        <w:rPr>
          <w:rFonts w:eastAsia="Times New Roman"/>
          <w:color w:val="000000"/>
          <w:szCs w:val="24"/>
          <w:lang w:eastAsia="ru-RU"/>
        </w:rPr>
      </w:pPr>
      <w:r w:rsidRPr="00EC1CAB">
        <w:rPr>
          <w:rFonts w:eastAsia="Times New Roman"/>
          <w:color w:val="000000"/>
          <w:szCs w:val="24"/>
          <w:lang w:eastAsia="ru-RU"/>
        </w:rPr>
        <w:t>Физические и юридические лица, индивидуальные предприниматели имеют право:</w:t>
      </w:r>
    </w:p>
    <w:p w:rsidR="00EC1CAB" w:rsidRPr="00EC1CAB" w:rsidRDefault="00EC1CAB" w:rsidP="00EC1CAB">
      <w:pPr>
        <w:widowControl w:val="0"/>
        <w:numPr>
          <w:ilvl w:val="0"/>
          <w:numId w:val="6"/>
        </w:numPr>
        <w:tabs>
          <w:tab w:val="left" w:pos="851"/>
          <w:tab w:val="left" w:pos="1134"/>
        </w:tabs>
        <w:adjustRightInd w:val="0"/>
        <w:jc w:val="both"/>
        <w:rPr>
          <w:rFonts w:eastAsia="Times New Roman"/>
          <w:color w:val="000000"/>
          <w:szCs w:val="24"/>
          <w:lang w:eastAsia="ru-RU"/>
        </w:rPr>
      </w:pPr>
      <w:r w:rsidRPr="00EC1CAB">
        <w:rPr>
          <w:rFonts w:eastAsia="Times New Roman"/>
          <w:color w:val="000000"/>
          <w:szCs w:val="24"/>
          <w:lang w:eastAsia="ru-RU"/>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EC1CAB" w:rsidRPr="00EC1CAB" w:rsidRDefault="00EC1CAB" w:rsidP="00EC1CAB">
      <w:pPr>
        <w:widowControl w:val="0"/>
        <w:numPr>
          <w:ilvl w:val="0"/>
          <w:numId w:val="6"/>
        </w:numPr>
        <w:tabs>
          <w:tab w:val="left" w:pos="851"/>
          <w:tab w:val="left" w:pos="1134"/>
        </w:tabs>
        <w:adjustRightInd w:val="0"/>
        <w:jc w:val="both"/>
        <w:rPr>
          <w:rFonts w:eastAsia="Times New Roman"/>
          <w:color w:val="000000"/>
          <w:szCs w:val="24"/>
          <w:lang w:eastAsia="ru-RU"/>
        </w:rPr>
      </w:pPr>
      <w:r w:rsidRPr="00EC1CAB">
        <w:rPr>
          <w:rFonts w:eastAsia="Times New Roman"/>
          <w:color w:val="000000"/>
          <w:szCs w:val="24"/>
          <w:lang w:eastAsia="ru-RU"/>
        </w:rPr>
        <w:t>получать информацию уполномоченных органов по вопросам содержания и благоустройства территории поселения;</w:t>
      </w:r>
    </w:p>
    <w:p w:rsidR="00EC1CAB" w:rsidRPr="00EC1CAB" w:rsidRDefault="00EC1CAB" w:rsidP="00EC1CAB">
      <w:pPr>
        <w:widowControl w:val="0"/>
        <w:numPr>
          <w:ilvl w:val="0"/>
          <w:numId w:val="6"/>
        </w:numPr>
        <w:tabs>
          <w:tab w:val="left" w:pos="851"/>
          <w:tab w:val="left" w:pos="1134"/>
        </w:tabs>
        <w:adjustRightInd w:val="0"/>
        <w:jc w:val="both"/>
        <w:rPr>
          <w:rFonts w:eastAsia="Times New Roman"/>
          <w:color w:val="000000"/>
          <w:szCs w:val="24"/>
          <w:lang w:eastAsia="ru-RU"/>
        </w:rPr>
      </w:pPr>
      <w:r w:rsidRPr="00EC1CAB">
        <w:rPr>
          <w:rFonts w:eastAsia="Times New Roman"/>
          <w:color w:val="000000"/>
          <w:szCs w:val="24"/>
          <w:lang w:eastAsia="ru-RU"/>
        </w:rPr>
        <w:t>участвовать в смотрах, конкурсах, иных массовых мероприятиях по содержанию территории поселения;</w:t>
      </w:r>
    </w:p>
    <w:p w:rsidR="00EC1CAB" w:rsidRPr="00EC1CAB" w:rsidRDefault="00EC1CAB" w:rsidP="00EC1CAB">
      <w:pPr>
        <w:widowControl w:val="0"/>
        <w:numPr>
          <w:ilvl w:val="0"/>
          <w:numId w:val="6"/>
        </w:numPr>
        <w:tabs>
          <w:tab w:val="left" w:pos="851"/>
          <w:tab w:val="left" w:pos="1134"/>
        </w:tabs>
        <w:adjustRightInd w:val="0"/>
        <w:jc w:val="both"/>
        <w:rPr>
          <w:rFonts w:eastAsia="Times New Roman"/>
          <w:color w:val="000000"/>
          <w:szCs w:val="24"/>
          <w:lang w:eastAsia="ru-RU"/>
        </w:rPr>
      </w:pPr>
      <w:r w:rsidRPr="00EC1CAB">
        <w:rPr>
          <w:rFonts w:eastAsia="Times New Roman"/>
          <w:color w:val="000000"/>
          <w:szCs w:val="24"/>
          <w:lang w:eastAsia="ru-RU"/>
        </w:rPr>
        <w:t>делать добровольные пожертвования на благоустройство территории поселения.</w:t>
      </w:r>
    </w:p>
    <w:p w:rsidR="00EC1CAB" w:rsidRPr="00EC1CAB" w:rsidRDefault="00EC1CAB" w:rsidP="00EC1CAB">
      <w:pPr>
        <w:jc w:val="both"/>
        <w:rPr>
          <w:rFonts w:eastAsia="Times New Roman"/>
          <w:szCs w:val="24"/>
          <w:lang w:eastAsia="ru-RU"/>
        </w:rPr>
      </w:pPr>
      <w:r w:rsidRPr="00EC1CAB">
        <w:rPr>
          <w:rFonts w:eastAsia="Times New Roman"/>
          <w:szCs w:val="24"/>
          <w:lang w:eastAsia="ru-RU"/>
        </w:rPr>
        <w:t>4.1.2. Не допускается выброс отходов вне мест сбора.</w:t>
      </w:r>
    </w:p>
    <w:p w:rsidR="00EC1CAB" w:rsidRPr="00EC1CAB" w:rsidRDefault="00EC1CAB" w:rsidP="00EC1CAB">
      <w:pPr>
        <w:jc w:val="both"/>
        <w:rPr>
          <w:rFonts w:eastAsia="Times New Roman"/>
          <w:szCs w:val="24"/>
          <w:lang w:eastAsia="ru-RU"/>
        </w:rPr>
      </w:pPr>
      <w:r w:rsidRPr="00EC1CAB">
        <w:rPr>
          <w:rFonts w:eastAsia="Times New Roman"/>
          <w:szCs w:val="24"/>
          <w:lang w:eastAsia="ru-RU"/>
        </w:rPr>
        <w:t>4.1.3. Не допускается сжигание отходов на территории сельского поселения, в том числе на контейнерных площадках, контейнерах, урнах для сбора отходов.</w:t>
      </w:r>
    </w:p>
    <w:p w:rsidR="00EC1CAB" w:rsidRPr="00EC1CAB" w:rsidRDefault="00EC1CAB" w:rsidP="00EC1CAB">
      <w:pPr>
        <w:jc w:val="both"/>
        <w:rPr>
          <w:rFonts w:eastAsia="Times New Roman"/>
          <w:szCs w:val="24"/>
          <w:lang w:eastAsia="ru-RU"/>
        </w:rPr>
      </w:pPr>
      <w:r w:rsidRPr="00EC1CAB">
        <w:rPr>
          <w:rFonts w:eastAsia="Times New Roman"/>
          <w:szCs w:val="24"/>
          <w:lang w:eastAsia="ru-RU"/>
        </w:rPr>
        <w:t>4.2. Организация сбора отходов:</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Складирование отходов должно осуществляться только в эти контейнеры. Запрещается складирование отходов в других местах. </w:t>
      </w:r>
    </w:p>
    <w:p w:rsidR="00EC1CAB" w:rsidRPr="00EC1CAB" w:rsidRDefault="00EC1CAB" w:rsidP="00EC1CAB">
      <w:pPr>
        <w:numPr>
          <w:ilvl w:val="0"/>
          <w:numId w:val="7"/>
        </w:numPr>
        <w:tabs>
          <w:tab w:val="left" w:pos="1074"/>
        </w:tabs>
        <w:jc w:val="both"/>
        <w:rPr>
          <w:rFonts w:eastAsia="Times New Roman"/>
          <w:szCs w:val="24"/>
          <w:lang w:eastAsia="ru-RU"/>
        </w:rPr>
      </w:pPr>
      <w:r w:rsidRPr="00EC1CAB">
        <w:rPr>
          <w:rFonts w:eastAsia="Times New Roman"/>
          <w:szCs w:val="24"/>
          <w:lang w:eastAsia="ru-RU"/>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rsidR="00EC1CAB" w:rsidRPr="00EC1CAB" w:rsidRDefault="00EC1CAB" w:rsidP="00EC1CAB">
      <w:pPr>
        <w:jc w:val="both"/>
        <w:rPr>
          <w:rFonts w:eastAsia="Times New Roman"/>
          <w:szCs w:val="24"/>
          <w:lang w:eastAsia="ru-RU"/>
        </w:rPr>
      </w:pPr>
      <w:r w:rsidRPr="00EC1CAB">
        <w:rPr>
          <w:rFonts w:eastAsia="Times New Roman"/>
          <w:szCs w:val="24"/>
          <w:lang w:eastAsia="ru-RU"/>
        </w:rPr>
        <w:t>Сбор крупногабаритного мусора осуществляется в местах, предназначенных для этих целей, обозначенных соответствующим указателем.</w:t>
      </w:r>
    </w:p>
    <w:p w:rsidR="00EC1CAB" w:rsidRPr="00EC1CAB" w:rsidRDefault="00EC1CAB" w:rsidP="00EC1CAB">
      <w:pPr>
        <w:jc w:val="both"/>
        <w:rPr>
          <w:rFonts w:eastAsia="Times New Roman"/>
          <w:szCs w:val="24"/>
          <w:lang w:eastAsia="ru-RU"/>
        </w:rPr>
      </w:pPr>
      <w:r w:rsidRPr="00EC1CAB">
        <w:rPr>
          <w:rFonts w:eastAsia="Times New Roman"/>
          <w:szCs w:val="24"/>
          <w:lang w:eastAsia="ru-RU"/>
        </w:rPr>
        <w:t>4.2.2. Контейнеры, бункеры-накопители и ограждения контейнерных площадок должны быть в технически исправном состоянии.</w:t>
      </w:r>
    </w:p>
    <w:p w:rsidR="00EC1CAB" w:rsidRPr="00EC1CAB" w:rsidRDefault="00EC1CAB" w:rsidP="00EC1CAB">
      <w:pPr>
        <w:jc w:val="both"/>
        <w:rPr>
          <w:rFonts w:eastAsia="Times New Roman"/>
          <w:szCs w:val="24"/>
          <w:lang w:eastAsia="ru-RU"/>
        </w:rPr>
      </w:pPr>
      <w:r w:rsidRPr="00EC1CAB">
        <w:rPr>
          <w:rFonts w:eastAsia="Times New Roman"/>
          <w:szCs w:val="24"/>
          <w:lang w:eastAsia="ru-RU"/>
        </w:rPr>
        <w:t>4.2.3.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EC1CAB" w:rsidRPr="00EC1CAB" w:rsidRDefault="00EC1CAB" w:rsidP="00EC1CAB">
      <w:pPr>
        <w:jc w:val="both"/>
        <w:rPr>
          <w:rFonts w:eastAsia="Times New Roman"/>
          <w:szCs w:val="24"/>
          <w:lang w:eastAsia="ru-RU"/>
        </w:rPr>
      </w:pPr>
      <w:r w:rsidRPr="00EC1CAB">
        <w:rPr>
          <w:rFonts w:eastAsia="Times New Roman"/>
          <w:szCs w:val="24"/>
          <w:lang w:eastAsia="ru-RU"/>
        </w:rPr>
        <w:t>Обработку должны проводить организации, ответственные за содержание контейнерных площадок.</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4.2.4. Контейнеры размещаются (устанавливаются) на специально оборудованных контейнерных площадках. </w:t>
      </w:r>
    </w:p>
    <w:p w:rsidR="00EC1CAB" w:rsidRPr="00EC1CAB" w:rsidRDefault="00EC1CAB" w:rsidP="00EC1CAB">
      <w:pPr>
        <w:jc w:val="both"/>
        <w:rPr>
          <w:rFonts w:eastAsia="Times New Roman"/>
          <w:szCs w:val="24"/>
          <w:lang w:eastAsia="ru-RU"/>
        </w:rPr>
      </w:pPr>
      <w:r w:rsidRPr="00EC1CAB">
        <w:rPr>
          <w:rFonts w:eastAsia="Times New Roman"/>
          <w:szCs w:val="24"/>
          <w:lang w:eastAsia="ru-RU"/>
        </w:rPr>
        <w:t>Бункеры-накопители устанавливаются на специально оборудованных площадках.</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Запрещается устанавливать контейнеры и бункеры-накопители на проезжей части, тротуарах, газонах.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4.2.5. </w:t>
      </w:r>
      <w:r w:rsidRPr="00EC1CAB">
        <w:rPr>
          <w:rFonts w:eastAsia="Times New Roman"/>
          <w:color w:val="000000"/>
          <w:szCs w:val="24"/>
          <w:shd w:val="clear" w:color="auto" w:fill="FFFFFF"/>
          <w:lang w:eastAsia="ru-RU"/>
        </w:rPr>
        <w:t>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EC1CAB" w:rsidRPr="00EC1CAB" w:rsidRDefault="00EC1CAB" w:rsidP="00EC1CAB">
      <w:pPr>
        <w:adjustRightInd w:val="0"/>
        <w:jc w:val="both"/>
        <w:rPr>
          <w:szCs w:val="24"/>
          <w:lang w:eastAsia="ru-RU"/>
        </w:rPr>
      </w:pPr>
      <w:r w:rsidRPr="00EC1CAB">
        <w:rPr>
          <w:rFonts w:eastAsia="Times New Roman"/>
          <w:szCs w:val="24"/>
          <w:lang w:eastAsia="ru-RU"/>
        </w:rPr>
        <w:t xml:space="preserve"> 4.2.6. Контейнерные площадки должны быть удалены от жилых домов, детских учреждений, детских игровых и спортивных площадок. </w:t>
      </w:r>
      <w:r w:rsidRPr="00EC1CAB">
        <w:rPr>
          <w:szCs w:val="24"/>
          <w:lang w:eastAsia="ru-RU"/>
        </w:rPr>
        <w:t xml:space="preserve"> 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w:t>
      </w:r>
    </w:p>
    <w:p w:rsidR="00EC1CAB" w:rsidRPr="00EC1CAB" w:rsidRDefault="00EC1CAB" w:rsidP="00EC1CAB">
      <w:pPr>
        <w:adjustRightInd w:val="0"/>
        <w:jc w:val="both"/>
        <w:rPr>
          <w:szCs w:val="24"/>
          <w:lang w:eastAsia="ru-RU"/>
        </w:rPr>
      </w:pPr>
      <w:r w:rsidRPr="00EC1CAB">
        <w:rPr>
          <w:szCs w:val="24"/>
          <w:lang w:eastAsia="ru-RU"/>
        </w:rPr>
        <w:t xml:space="preserve"> Количество мусоросборников на контейнерных площадках должно быть не более 10 контейнеров для накопления ТКО, в том числе для раздельного накопления ТКО, и 2 бункеров для накопления КГО.</w:t>
      </w:r>
    </w:p>
    <w:p w:rsidR="00EC1CAB" w:rsidRPr="00EC1CAB" w:rsidRDefault="00EC1CAB" w:rsidP="00EC1CAB">
      <w:pPr>
        <w:tabs>
          <w:tab w:val="left" w:pos="1097"/>
        </w:tabs>
        <w:jc w:val="both"/>
        <w:rPr>
          <w:rFonts w:eastAsia="Times New Roman"/>
          <w:szCs w:val="24"/>
          <w:lang w:eastAsia="ru-RU"/>
        </w:rPr>
      </w:pPr>
      <w:r w:rsidRPr="00EC1CAB">
        <w:rPr>
          <w:rFonts w:eastAsia="Times New Roman"/>
          <w:szCs w:val="24"/>
          <w:lang w:eastAsia="ru-RU"/>
        </w:rPr>
        <w:t>В исключительных случаях в районах сложившейся застройки, где нет возможности соблюдения установленных разрывов, эти расстояния устанавливаются решением главного санитарного врача по Воронежской области на основании обращения собственника земельного участка.</w:t>
      </w:r>
    </w:p>
    <w:p w:rsidR="00EC1CAB" w:rsidRPr="00EC1CAB" w:rsidRDefault="00EC1CAB" w:rsidP="00EC1CAB">
      <w:pPr>
        <w:tabs>
          <w:tab w:val="left" w:pos="1097"/>
        </w:tabs>
        <w:jc w:val="both"/>
        <w:rPr>
          <w:rFonts w:eastAsia="Times New Roman"/>
          <w:szCs w:val="24"/>
          <w:lang w:eastAsia="ru-RU"/>
        </w:rPr>
      </w:pPr>
      <w:r w:rsidRPr="00EC1CAB">
        <w:rPr>
          <w:rFonts w:eastAsia="Times New Roman"/>
          <w:szCs w:val="24"/>
          <w:lang w:eastAsia="ru-RU"/>
        </w:rPr>
        <w:t xml:space="preserve">В исключительных случаях в районах сложившейся застройки, где нет возможности соблюдения установленных разрывов, главный государственный санитарный врач по Воронежской области по обращению собственника земельного участка принимает решение об изменении расстояний от мест (площадок) накопления ТКО до нормируемых объектов, но не более чем на 25%, на основании санитарно-эпидемиологической оценки и при условии оборудования таких мест (площадок) навесами над мусоросборниками (за исключением бункеров) (приказ </w:t>
      </w:r>
      <w:proofErr w:type="spellStart"/>
      <w:r w:rsidRPr="00EC1CAB">
        <w:rPr>
          <w:rFonts w:eastAsia="Times New Roman"/>
          <w:szCs w:val="24"/>
          <w:lang w:eastAsia="ru-RU"/>
        </w:rPr>
        <w:t>Роспотребнадзора</w:t>
      </w:r>
      <w:proofErr w:type="spellEnd"/>
      <w:r w:rsidRPr="00EC1CAB">
        <w:rPr>
          <w:rFonts w:eastAsia="Times New Roman"/>
          <w:szCs w:val="24"/>
          <w:lang w:eastAsia="ru-RU"/>
        </w:rPr>
        <w:t xml:space="preserve"> от 19.07.2007 г. № 224 «О санитарно-эпидемиологических экспертизах, обследованиях, исследованиях, испытаниях и токсикологических, гигиенических и иных видах оценок»).</w:t>
      </w:r>
    </w:p>
    <w:p w:rsidR="00EC1CAB" w:rsidRPr="00EC1CAB" w:rsidRDefault="00EC1CAB" w:rsidP="00EC1CAB">
      <w:pPr>
        <w:tabs>
          <w:tab w:val="left" w:pos="1097"/>
        </w:tabs>
        <w:jc w:val="both"/>
        <w:rPr>
          <w:rFonts w:eastAsia="Times New Roman"/>
          <w:szCs w:val="24"/>
          <w:lang w:eastAsia="ru-RU"/>
        </w:rPr>
      </w:pPr>
      <w:r w:rsidRPr="00EC1CAB">
        <w:rPr>
          <w:rFonts w:eastAsia="Times New Roman"/>
          <w:szCs w:val="24"/>
          <w:lang w:eastAsia="ru-RU"/>
        </w:rPr>
        <w:t>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4.2.7. Контейнерные площадки должны быть оборудованы специальными средствами для размещения следующей информации: </w:t>
      </w:r>
    </w:p>
    <w:p w:rsidR="00EC1CAB" w:rsidRPr="00EC1CAB" w:rsidRDefault="00EC1CAB" w:rsidP="00EC1CAB">
      <w:pPr>
        <w:numPr>
          <w:ilvl w:val="0"/>
          <w:numId w:val="8"/>
        </w:numPr>
        <w:tabs>
          <w:tab w:val="left" w:pos="960"/>
        </w:tabs>
        <w:jc w:val="both"/>
        <w:rPr>
          <w:rFonts w:eastAsia="Times New Roman"/>
          <w:szCs w:val="24"/>
          <w:lang w:eastAsia="ru-RU"/>
        </w:rPr>
      </w:pPr>
      <w:r w:rsidRPr="00EC1CAB">
        <w:rPr>
          <w:rFonts w:eastAsia="Times New Roman"/>
          <w:szCs w:val="24"/>
          <w:lang w:eastAsia="ru-RU"/>
        </w:rPr>
        <w:t>дата и время вывоза отходов;</w:t>
      </w:r>
    </w:p>
    <w:p w:rsidR="00EC1CAB" w:rsidRPr="00EC1CAB" w:rsidRDefault="00EC1CAB" w:rsidP="00EC1CAB">
      <w:pPr>
        <w:numPr>
          <w:ilvl w:val="0"/>
          <w:numId w:val="8"/>
        </w:numPr>
        <w:tabs>
          <w:tab w:val="left" w:pos="960"/>
        </w:tabs>
        <w:jc w:val="both"/>
        <w:rPr>
          <w:rFonts w:eastAsia="Times New Roman"/>
          <w:szCs w:val="24"/>
          <w:lang w:eastAsia="ru-RU"/>
        </w:rPr>
      </w:pPr>
      <w:r w:rsidRPr="00EC1CAB">
        <w:rPr>
          <w:rFonts w:eastAsia="Times New Roman"/>
          <w:szCs w:val="24"/>
          <w:lang w:eastAsia="ru-RU"/>
        </w:rPr>
        <w:t>№ телефона организации, осуществляющей вывоз отходов;</w:t>
      </w:r>
    </w:p>
    <w:p w:rsidR="00EC1CAB" w:rsidRPr="00EC1CAB" w:rsidRDefault="00EC1CAB" w:rsidP="00EC1CAB">
      <w:pPr>
        <w:numPr>
          <w:ilvl w:val="0"/>
          <w:numId w:val="8"/>
        </w:numPr>
        <w:tabs>
          <w:tab w:val="left" w:pos="960"/>
        </w:tabs>
        <w:jc w:val="both"/>
        <w:rPr>
          <w:rFonts w:eastAsia="Times New Roman"/>
          <w:szCs w:val="24"/>
          <w:lang w:eastAsia="ru-RU"/>
        </w:rPr>
      </w:pPr>
      <w:r w:rsidRPr="00EC1CAB">
        <w:rPr>
          <w:rFonts w:eastAsia="Times New Roman"/>
          <w:szCs w:val="24"/>
          <w:lang w:eastAsia="ru-RU"/>
        </w:rPr>
        <w:t>наименование организации, осуществляющей вывоз отходов;</w:t>
      </w:r>
    </w:p>
    <w:p w:rsidR="00EC1CAB" w:rsidRPr="00EC1CAB" w:rsidRDefault="00EC1CAB" w:rsidP="00EC1CAB">
      <w:pPr>
        <w:numPr>
          <w:ilvl w:val="0"/>
          <w:numId w:val="8"/>
        </w:numPr>
        <w:tabs>
          <w:tab w:val="left" w:pos="1112"/>
        </w:tabs>
        <w:jc w:val="both"/>
        <w:rPr>
          <w:rFonts w:eastAsia="Times New Roman"/>
          <w:szCs w:val="24"/>
          <w:lang w:eastAsia="ru-RU"/>
        </w:rPr>
      </w:pPr>
      <w:r w:rsidRPr="00EC1CAB">
        <w:rPr>
          <w:rFonts w:eastAsia="Times New Roman"/>
          <w:szCs w:val="24"/>
          <w:lang w:eastAsia="ru-RU"/>
        </w:rPr>
        <w:t>№ телефона должностного лица, ответственного за содержание контейнерной площадки.</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EC1CAB" w:rsidRPr="00EC1CAB" w:rsidRDefault="00EC1CAB" w:rsidP="00EC1CAB">
      <w:pPr>
        <w:jc w:val="both"/>
        <w:rPr>
          <w:rFonts w:eastAsia="Times New Roman"/>
          <w:szCs w:val="24"/>
          <w:lang w:eastAsia="ru-RU"/>
        </w:rPr>
      </w:pPr>
      <w:r w:rsidRPr="00EC1CAB">
        <w:rPr>
          <w:rFonts w:eastAsia="Times New Roman"/>
          <w:szCs w:val="24"/>
          <w:lang w:eastAsia="ru-RU"/>
        </w:rPr>
        <w:t>4.2.9.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
    <w:p w:rsidR="00EC1CAB" w:rsidRPr="00EC1CAB" w:rsidRDefault="00EC1CAB" w:rsidP="00EC1CAB">
      <w:pPr>
        <w:jc w:val="both"/>
        <w:rPr>
          <w:rFonts w:eastAsia="Times New Roman"/>
          <w:szCs w:val="24"/>
          <w:lang w:eastAsia="ru-RU"/>
        </w:rPr>
      </w:pPr>
      <w:r w:rsidRPr="00EC1CAB">
        <w:rPr>
          <w:rFonts w:eastAsia="Times New Roman"/>
          <w:szCs w:val="24"/>
          <w:lang w:eastAsia="ru-RU"/>
        </w:rPr>
        <w:t>4.2.12.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EC1CAB" w:rsidRPr="00EC1CAB" w:rsidRDefault="00EC1CAB" w:rsidP="00EC1CAB">
      <w:pPr>
        <w:jc w:val="both"/>
        <w:rPr>
          <w:rFonts w:eastAsia="Times New Roman"/>
          <w:szCs w:val="24"/>
          <w:lang w:eastAsia="ru-RU"/>
        </w:rPr>
      </w:pPr>
      <w:r w:rsidRPr="00EC1CAB">
        <w:rPr>
          <w:rFonts w:eastAsia="Times New Roman"/>
          <w:szCs w:val="24"/>
          <w:lang w:eastAsia="ru-RU"/>
        </w:rPr>
        <w:t>Складирование отходов на территории предприятия вне специально отведенных мест и превышение лимитов на их размещение запрещается.</w:t>
      </w:r>
    </w:p>
    <w:p w:rsidR="00EC1CAB" w:rsidRPr="00EC1CAB" w:rsidRDefault="00EC1CAB" w:rsidP="00EC1CAB">
      <w:pPr>
        <w:jc w:val="both"/>
        <w:rPr>
          <w:rFonts w:eastAsia="Times New Roman"/>
          <w:szCs w:val="24"/>
          <w:lang w:eastAsia="ru-RU"/>
        </w:rPr>
      </w:pPr>
      <w:r w:rsidRPr="00EC1CAB">
        <w:rPr>
          <w:rFonts w:eastAsia="Times New Roman"/>
          <w:szCs w:val="24"/>
          <w:lang w:eastAsia="ru-RU"/>
        </w:rPr>
        <w:t>4.2.13. Переполнение контейнеров, бункеров-накопителей отходами не допускается.</w:t>
      </w:r>
    </w:p>
    <w:p w:rsidR="00EC1CAB" w:rsidRPr="00EC1CAB" w:rsidRDefault="00EC1CAB" w:rsidP="00EC1CAB">
      <w:pPr>
        <w:jc w:val="both"/>
        <w:rPr>
          <w:rFonts w:eastAsia="Times New Roman"/>
          <w:szCs w:val="24"/>
          <w:lang w:eastAsia="ru-RU"/>
        </w:rPr>
      </w:pPr>
      <w:r w:rsidRPr="00EC1CAB">
        <w:rPr>
          <w:rFonts w:eastAsia="Times New Roman"/>
          <w:szCs w:val="24"/>
          <w:lang w:eastAsia="ru-RU"/>
        </w:rPr>
        <w:t>4.2.14.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rsidR="00EC1CAB" w:rsidRPr="00EC1CAB" w:rsidRDefault="00EC1CAB" w:rsidP="00EC1CAB">
      <w:pPr>
        <w:jc w:val="both"/>
        <w:rPr>
          <w:rFonts w:eastAsia="Times New Roman"/>
          <w:szCs w:val="24"/>
          <w:lang w:eastAsia="ru-RU"/>
        </w:rPr>
      </w:pPr>
      <w:r w:rsidRPr="00EC1CAB">
        <w:rPr>
          <w:rFonts w:eastAsia="Times New Roman"/>
          <w:szCs w:val="24"/>
          <w:lang w:eastAsia="ru-RU"/>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rsidR="00EC1CAB" w:rsidRPr="00EC1CAB" w:rsidRDefault="00EC1CAB" w:rsidP="00EC1CAB">
      <w:pPr>
        <w:jc w:val="both"/>
        <w:rPr>
          <w:rFonts w:eastAsia="Times New Roman"/>
          <w:szCs w:val="24"/>
          <w:lang w:eastAsia="ru-RU"/>
        </w:rPr>
      </w:pPr>
      <w:r w:rsidRPr="00EC1CAB">
        <w:rPr>
          <w:rFonts w:eastAsia="Times New Roman"/>
          <w:szCs w:val="24"/>
          <w:lang w:eastAsia="ru-RU"/>
        </w:rPr>
        <w:t>Покраска и санитарная обработка урн осуществляется организацией, ответственной за содержание данной территории, по мере необходимости.</w:t>
      </w:r>
    </w:p>
    <w:p w:rsidR="00EC1CAB" w:rsidRPr="00EC1CAB" w:rsidRDefault="00EC1CAB" w:rsidP="00EC1CAB">
      <w:pPr>
        <w:jc w:val="both"/>
        <w:rPr>
          <w:rFonts w:eastAsia="Times New Roman"/>
          <w:szCs w:val="24"/>
          <w:lang w:eastAsia="ru-RU"/>
        </w:rPr>
      </w:pPr>
      <w:r w:rsidRPr="00EC1CAB">
        <w:rPr>
          <w:rFonts w:eastAsia="Times New Roman"/>
          <w:szCs w:val="24"/>
          <w:lang w:eastAsia="ru-RU"/>
        </w:rPr>
        <w:t>4.3. Организация вывоза отходов:</w:t>
      </w:r>
    </w:p>
    <w:p w:rsidR="00EC1CAB" w:rsidRPr="00EC1CAB" w:rsidRDefault="00EC1CAB" w:rsidP="00EC1CAB">
      <w:pPr>
        <w:jc w:val="both"/>
        <w:rPr>
          <w:rFonts w:eastAsia="Times New Roman"/>
          <w:szCs w:val="24"/>
          <w:lang w:eastAsia="ru-RU"/>
        </w:rPr>
      </w:pPr>
      <w:r w:rsidRPr="00EC1CAB">
        <w:rPr>
          <w:rFonts w:eastAsia="Times New Roman"/>
          <w:szCs w:val="24"/>
          <w:lang w:eastAsia="ru-RU"/>
        </w:rPr>
        <w:t>4.3.1.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EC1CAB" w:rsidRPr="00EC1CAB" w:rsidRDefault="00EC1CAB" w:rsidP="00EC1CAB">
      <w:pPr>
        <w:tabs>
          <w:tab w:val="left" w:pos="1111"/>
        </w:tabs>
        <w:jc w:val="both"/>
        <w:rPr>
          <w:rFonts w:eastAsia="Times New Roman"/>
          <w:szCs w:val="24"/>
          <w:lang w:eastAsia="ru-RU"/>
        </w:rPr>
      </w:pPr>
      <w:r w:rsidRPr="00EC1CAB">
        <w:rPr>
          <w:rFonts w:eastAsia="Times New Roman"/>
          <w:szCs w:val="24"/>
          <w:lang w:eastAsia="ru-RU"/>
        </w:rPr>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rsidR="00EC1CAB" w:rsidRPr="00EC1CAB" w:rsidRDefault="00EC1CAB" w:rsidP="00EC1CAB">
      <w:pPr>
        <w:jc w:val="both"/>
        <w:rPr>
          <w:rFonts w:eastAsia="Times New Roman"/>
          <w:szCs w:val="24"/>
          <w:lang w:eastAsia="ru-RU"/>
        </w:rPr>
      </w:pPr>
      <w:r w:rsidRPr="00EC1CAB">
        <w:rPr>
          <w:rFonts w:eastAsia="Times New Roman"/>
          <w:szCs w:val="24"/>
          <w:lang w:eastAsia="ru-RU"/>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rsidR="00EC1CAB" w:rsidRPr="00EC1CAB" w:rsidRDefault="00EC1CAB" w:rsidP="00EC1CAB">
      <w:pPr>
        <w:jc w:val="both"/>
        <w:rPr>
          <w:rFonts w:eastAsia="Times New Roman"/>
          <w:szCs w:val="24"/>
          <w:lang w:eastAsia="ru-RU"/>
        </w:rPr>
      </w:pPr>
      <w:r w:rsidRPr="00EC1CAB">
        <w:rPr>
          <w:rFonts w:eastAsia="Times New Roman"/>
          <w:szCs w:val="24"/>
          <w:lang w:eastAsia="ru-RU"/>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4.3.2. Организация комплексного обслуживания контейнерных площадок: </w:t>
      </w:r>
    </w:p>
    <w:p w:rsidR="00EC1CAB" w:rsidRPr="00EC1CAB" w:rsidRDefault="00EC1CAB" w:rsidP="00EC1CAB">
      <w:pPr>
        <w:jc w:val="both"/>
        <w:rPr>
          <w:rFonts w:eastAsia="Times New Roman"/>
          <w:szCs w:val="24"/>
          <w:lang w:eastAsia="ru-RU"/>
        </w:rPr>
      </w:pPr>
      <w:r w:rsidRPr="00EC1CAB">
        <w:rPr>
          <w:rFonts w:eastAsia="Times New Roman"/>
          <w:szCs w:val="24"/>
          <w:lang w:eastAsia="ru-RU"/>
        </w:rPr>
        <w:t>Комплексное обслуживание контейнерных площадок осуществляется специализированными хозяйствующими субъектами на основании договоров.</w:t>
      </w:r>
    </w:p>
    <w:p w:rsidR="00EC1CAB" w:rsidRPr="00EC1CAB" w:rsidRDefault="00EC1CAB" w:rsidP="00EC1CAB">
      <w:pPr>
        <w:jc w:val="both"/>
        <w:rPr>
          <w:rFonts w:eastAsia="Times New Roman"/>
          <w:szCs w:val="24"/>
          <w:lang w:eastAsia="ru-RU"/>
        </w:rPr>
      </w:pPr>
      <w:r w:rsidRPr="00EC1CAB">
        <w:rPr>
          <w:rFonts w:eastAsia="Times New Roman"/>
          <w:szCs w:val="24"/>
          <w:lang w:eastAsia="ru-RU"/>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EC1CAB" w:rsidRPr="00EC1CAB" w:rsidRDefault="00EC1CAB" w:rsidP="00EC1CAB">
      <w:pPr>
        <w:tabs>
          <w:tab w:val="left" w:pos="1174"/>
        </w:tabs>
        <w:jc w:val="both"/>
        <w:rPr>
          <w:rFonts w:eastAsia="Times New Roman"/>
          <w:szCs w:val="24"/>
          <w:lang w:eastAsia="ru-RU"/>
        </w:rPr>
      </w:pPr>
      <w:r w:rsidRPr="00EC1CAB">
        <w:rPr>
          <w:rFonts w:eastAsia="Times New Roman"/>
          <w:szCs w:val="24"/>
          <w:lang w:eastAsia="ru-RU"/>
        </w:rPr>
        <w:t xml:space="preserve">В случае несоблюдения графика более чем на 3 часа, ухудшения санитарной обстановки или нанесения вреда окружающей среде, специализированные хозяйствующие субъекты несут ответственность в соответствии с действующим законодательством. </w:t>
      </w:r>
    </w:p>
    <w:p w:rsidR="00EC1CAB" w:rsidRPr="00EC1CAB" w:rsidRDefault="00EC1CAB" w:rsidP="00EC1CAB">
      <w:pPr>
        <w:jc w:val="both"/>
        <w:rPr>
          <w:rFonts w:eastAsia="Times New Roman"/>
          <w:szCs w:val="24"/>
          <w:lang w:eastAsia="ru-RU"/>
        </w:rPr>
      </w:pPr>
      <w:r w:rsidRPr="00EC1CAB">
        <w:rPr>
          <w:rFonts w:eastAsia="Times New Roman"/>
          <w:szCs w:val="24"/>
          <w:lang w:eastAsia="ru-RU"/>
        </w:rPr>
        <w:t>4.4. Организация сбора и вывоза отходов от частных домовладений.</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rsidR="00EC1CAB" w:rsidRPr="00EC1CAB" w:rsidRDefault="00EC1CAB" w:rsidP="00EC1CAB">
      <w:pPr>
        <w:jc w:val="both"/>
        <w:rPr>
          <w:rFonts w:eastAsia="Times New Roman"/>
          <w:szCs w:val="24"/>
          <w:lang w:eastAsia="ru-RU"/>
        </w:rPr>
      </w:pPr>
      <w:r w:rsidRPr="00EC1CAB">
        <w:rPr>
          <w:rFonts w:eastAsia="Times New Roman"/>
          <w:szCs w:val="24"/>
          <w:lang w:eastAsia="ru-RU"/>
        </w:rPr>
        <w:t>4.4.2.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сельского поселения.</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4.4.3. Владельцы частных домовладений обязаны не допускать образования свалок, загрязнений собственных территорий и территорий общего пользования. </w:t>
      </w:r>
    </w:p>
    <w:p w:rsidR="00EC1CAB" w:rsidRPr="00EC1CAB" w:rsidRDefault="00EC1CAB" w:rsidP="00EC1CAB">
      <w:pPr>
        <w:jc w:val="both"/>
        <w:rPr>
          <w:rFonts w:eastAsia="Times New Roman"/>
          <w:szCs w:val="24"/>
          <w:lang w:eastAsia="ru-RU"/>
        </w:rPr>
      </w:pPr>
      <w:r w:rsidRPr="00EC1CAB">
        <w:rPr>
          <w:rFonts w:eastAsia="Times New Roman"/>
          <w:szCs w:val="24"/>
          <w:lang w:eastAsia="ru-RU"/>
        </w:rPr>
        <w:t>4.4.4. Вывоз отходов осуществляется специализированными хозяйствующими субъектами, имеющим лицензию на данный вид деятельности, нормативы образования отходов и лимиты на их размещение.</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4.4.6. Вывоз отходов с территорий частных домовладений производится на основании графика вывоза отходов.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Копии графиков по вывозу отходов с территории частных домовладений предоставляются в администрацию 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rsidR="00EC1CAB" w:rsidRPr="00EC1CAB" w:rsidRDefault="00EC1CAB" w:rsidP="00EC1CAB">
      <w:pPr>
        <w:jc w:val="both"/>
        <w:rPr>
          <w:rFonts w:eastAsia="Times New Roman"/>
          <w:szCs w:val="24"/>
          <w:lang w:eastAsia="ru-RU"/>
        </w:rPr>
      </w:pPr>
      <w:r w:rsidRPr="00EC1CAB">
        <w:rPr>
          <w:rFonts w:eastAsia="Times New Roman"/>
          <w:szCs w:val="24"/>
          <w:lang w:eastAsia="ru-RU"/>
        </w:rPr>
        <w:t>4.5.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4.6. Организация сбора, вывоза и утилизации ртутьсодержащих отходов.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EC1CAB">
        <w:rPr>
          <w:rFonts w:eastAsia="Times New Roman"/>
          <w:szCs w:val="24"/>
          <w:lang w:eastAsia="ru-RU"/>
        </w:rPr>
        <w:t>демеркуризации</w:t>
      </w:r>
      <w:proofErr w:type="spellEnd"/>
      <w:r w:rsidRPr="00EC1CAB">
        <w:rPr>
          <w:rFonts w:eastAsia="Times New Roman"/>
          <w:szCs w:val="24"/>
          <w:lang w:eastAsia="ru-RU"/>
        </w:rPr>
        <w:t xml:space="preserve">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4.6.2. Обезвреживание ртутьсодержащих отходов на объектах </w:t>
      </w:r>
      <w:proofErr w:type="spellStart"/>
      <w:r w:rsidRPr="00EC1CAB">
        <w:rPr>
          <w:rFonts w:eastAsia="Times New Roman"/>
          <w:szCs w:val="24"/>
          <w:lang w:eastAsia="ru-RU"/>
        </w:rPr>
        <w:t>демеркуризации</w:t>
      </w:r>
      <w:proofErr w:type="spellEnd"/>
      <w:r w:rsidRPr="00EC1CAB">
        <w:rPr>
          <w:rFonts w:eastAsia="Times New Roman"/>
          <w:szCs w:val="24"/>
          <w:lang w:eastAsia="ru-RU"/>
        </w:rPr>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EC1CAB" w:rsidRPr="00EC1CAB" w:rsidRDefault="00EC1CAB" w:rsidP="00EC1CAB">
      <w:pPr>
        <w:jc w:val="both"/>
        <w:rPr>
          <w:rFonts w:eastAsia="Times New Roman"/>
          <w:szCs w:val="24"/>
          <w:lang w:eastAsia="ru-RU"/>
        </w:rPr>
      </w:pPr>
      <w:r w:rsidRPr="00EC1CAB">
        <w:rPr>
          <w:rFonts w:eastAsia="Times New Roman"/>
          <w:szCs w:val="24"/>
          <w:lang w:eastAsia="ru-RU"/>
        </w:rPr>
        <w:t>4.7. Порядок сбора, накопления и хранения ртутьсодержащих отходов.</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4.8. На территории сельского поселения запрещается: </w:t>
      </w:r>
    </w:p>
    <w:p w:rsidR="00EC1CAB" w:rsidRPr="00EC1CAB" w:rsidRDefault="00EC1CAB" w:rsidP="00EC1CAB">
      <w:pPr>
        <w:jc w:val="both"/>
        <w:rPr>
          <w:rFonts w:eastAsia="Times New Roman"/>
          <w:szCs w:val="24"/>
          <w:lang w:eastAsia="ru-RU"/>
        </w:rPr>
      </w:pPr>
      <w:r w:rsidRPr="00EC1CAB">
        <w:rPr>
          <w:rFonts w:eastAsia="Times New Roman"/>
          <w:szCs w:val="24"/>
          <w:lang w:eastAsia="ru-RU"/>
        </w:rPr>
        <w:t>4.8.1.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4.8.2. Движение машин и механизмов на гусеничном ходу по дорогам с </w:t>
      </w:r>
      <w:proofErr w:type="spellStart"/>
      <w:r w:rsidRPr="00EC1CAB">
        <w:rPr>
          <w:rFonts w:eastAsia="Times New Roman"/>
          <w:szCs w:val="24"/>
          <w:lang w:eastAsia="ru-RU"/>
        </w:rPr>
        <w:t>асфальто</w:t>
      </w:r>
      <w:proofErr w:type="spellEnd"/>
      <w:r w:rsidRPr="00EC1CAB">
        <w:rPr>
          <w:rFonts w:eastAsia="Times New Roman"/>
          <w:szCs w:val="24"/>
          <w:lang w:eastAsia="ru-RU"/>
        </w:rPr>
        <w:t xml:space="preserve"> - и цементно-бетонным покрытием (за исключением случаев проведения аварийно-восстановительных работ).</w:t>
      </w:r>
    </w:p>
    <w:p w:rsidR="00EC1CAB" w:rsidRPr="00EC1CAB" w:rsidRDefault="00EC1CAB" w:rsidP="00EC1CAB">
      <w:pPr>
        <w:jc w:val="both"/>
        <w:rPr>
          <w:rFonts w:eastAsia="Times New Roman"/>
          <w:szCs w:val="24"/>
          <w:lang w:eastAsia="ru-RU"/>
        </w:rPr>
      </w:pPr>
      <w:r w:rsidRPr="00EC1CAB">
        <w:rPr>
          <w:rFonts w:eastAsia="Times New Roman"/>
          <w:szCs w:val="24"/>
          <w:lang w:eastAsia="ru-RU"/>
        </w:rPr>
        <w:t>4.8.3.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4.8.4. Засорение и засыпка водоемов, загрязнение прилегающих к ним территорий, устройство запруд. </w:t>
      </w:r>
    </w:p>
    <w:p w:rsidR="00EC1CAB" w:rsidRPr="00EC1CAB" w:rsidRDefault="00EC1CAB" w:rsidP="00EC1CAB">
      <w:pPr>
        <w:jc w:val="both"/>
        <w:rPr>
          <w:rFonts w:eastAsia="Times New Roman"/>
          <w:szCs w:val="24"/>
          <w:lang w:eastAsia="ru-RU"/>
        </w:rPr>
      </w:pPr>
      <w:r w:rsidRPr="00EC1CAB">
        <w:rPr>
          <w:rFonts w:eastAsia="Times New Roman"/>
          <w:szCs w:val="24"/>
          <w:lang w:eastAsia="ru-RU"/>
        </w:rPr>
        <w:t>4.8.5.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 отведенных для этого местах</w:t>
      </w:r>
    </w:p>
    <w:p w:rsidR="00EC1CAB" w:rsidRPr="00EC1CAB" w:rsidRDefault="00EC1CAB" w:rsidP="00EC1CAB">
      <w:pPr>
        <w:jc w:val="both"/>
        <w:rPr>
          <w:rFonts w:eastAsia="Times New Roman"/>
          <w:szCs w:val="24"/>
          <w:lang w:eastAsia="ru-RU"/>
        </w:rPr>
      </w:pPr>
      <w:r w:rsidRPr="00EC1CAB">
        <w:rPr>
          <w:rFonts w:eastAsia="Times New Roman"/>
          <w:szCs w:val="24"/>
          <w:lang w:eastAsia="ru-RU"/>
        </w:rPr>
        <w:t>4.8.6. Несанкционированная свалка мусора на отведенных территориях, прилегающих территориях и территориях общего пользования.</w:t>
      </w:r>
    </w:p>
    <w:p w:rsidR="00EC1CAB" w:rsidRPr="00EC1CAB" w:rsidRDefault="00EC1CAB" w:rsidP="00EC1CAB">
      <w:pPr>
        <w:widowControl w:val="0"/>
        <w:adjustRightInd w:val="0"/>
        <w:jc w:val="both"/>
        <w:rPr>
          <w:rFonts w:eastAsia="SimSun"/>
          <w:szCs w:val="24"/>
          <w:lang w:eastAsia="zh-CN"/>
        </w:rPr>
      </w:pPr>
      <w:r w:rsidRPr="00EC1CAB">
        <w:rPr>
          <w:rFonts w:eastAsia="Times New Roman"/>
          <w:szCs w:val="24"/>
          <w:lang w:eastAsia="ru-RU"/>
        </w:rPr>
        <w:t>4.8.7.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w:t>
      </w:r>
      <w:r w:rsidRPr="00EC1CAB">
        <w:rPr>
          <w:rFonts w:eastAsia="SimSun"/>
          <w:szCs w:val="24"/>
          <w:lang w:eastAsia="zh-CN"/>
        </w:rPr>
        <w:t>Предоставление разрешения на осуществление земляных работ».</w:t>
      </w:r>
    </w:p>
    <w:p w:rsidR="00EC1CAB" w:rsidRPr="00EC1CAB" w:rsidRDefault="00EC1CAB" w:rsidP="00EC1CAB">
      <w:pPr>
        <w:jc w:val="both"/>
        <w:rPr>
          <w:rFonts w:eastAsia="Times New Roman"/>
          <w:szCs w:val="24"/>
          <w:lang w:eastAsia="ru-RU"/>
        </w:rPr>
      </w:pPr>
      <w:r w:rsidRPr="00EC1CAB">
        <w:rPr>
          <w:rFonts w:eastAsia="Times New Roman"/>
          <w:szCs w:val="24"/>
          <w:lang w:eastAsia="ru-RU"/>
        </w:rPr>
        <w:t>4.8.8. Самовольное размещение малых архитектурных форм на землях общего пользования.</w:t>
      </w:r>
    </w:p>
    <w:p w:rsidR="00EC1CAB" w:rsidRPr="00EC1CAB" w:rsidRDefault="00EC1CAB" w:rsidP="00EC1CAB">
      <w:pPr>
        <w:jc w:val="both"/>
        <w:rPr>
          <w:rFonts w:eastAsia="Times New Roman"/>
          <w:color w:val="FF0000"/>
          <w:szCs w:val="24"/>
          <w:lang w:eastAsia="ru-RU"/>
        </w:rPr>
      </w:pPr>
      <w:r w:rsidRPr="00EC1CAB">
        <w:rPr>
          <w:rFonts w:eastAsia="Times New Roman"/>
          <w:szCs w:val="24"/>
          <w:lang w:eastAsia="ru-RU"/>
        </w:rPr>
        <w:t xml:space="preserve">4.8.9. Размещение </w:t>
      </w:r>
      <w:proofErr w:type="spellStart"/>
      <w:r w:rsidRPr="00EC1CAB">
        <w:rPr>
          <w:rFonts w:eastAsia="Times New Roman"/>
          <w:szCs w:val="24"/>
          <w:lang w:eastAsia="ru-RU"/>
        </w:rPr>
        <w:t>штендеров</w:t>
      </w:r>
      <w:proofErr w:type="spellEnd"/>
      <w:r w:rsidRPr="00EC1CAB">
        <w:rPr>
          <w:rFonts w:eastAsia="Times New Roman"/>
          <w:szCs w:val="24"/>
          <w:lang w:eastAsia="ru-RU"/>
        </w:rPr>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rsidR="00EC1CAB" w:rsidRPr="00EC1CAB" w:rsidRDefault="00EC1CAB" w:rsidP="00EC1CAB">
      <w:pPr>
        <w:jc w:val="both"/>
        <w:rPr>
          <w:rFonts w:eastAsia="Times New Roman"/>
          <w:szCs w:val="24"/>
          <w:lang w:eastAsia="ru-RU"/>
        </w:rPr>
      </w:pPr>
      <w:r w:rsidRPr="00EC1CAB">
        <w:rPr>
          <w:rFonts w:eastAsia="Times New Roman"/>
          <w:szCs w:val="24"/>
          <w:lang w:eastAsia="ru-RU"/>
        </w:rPr>
        <w:t>4.8.10. Размещение визуальной информации вне специальных мест, отведенных для этих целей в соответствии с установленным порядком.</w:t>
      </w:r>
    </w:p>
    <w:p w:rsidR="00EC1CAB" w:rsidRPr="00EC1CAB" w:rsidRDefault="00EC1CAB" w:rsidP="00EC1CAB">
      <w:pPr>
        <w:jc w:val="both"/>
        <w:rPr>
          <w:rFonts w:eastAsia="Times New Roman"/>
          <w:szCs w:val="24"/>
          <w:lang w:eastAsia="ru-RU"/>
        </w:rPr>
      </w:pPr>
      <w:r w:rsidRPr="00EC1CAB">
        <w:rPr>
          <w:rFonts w:eastAsia="Times New Roman"/>
          <w:szCs w:val="24"/>
          <w:lang w:eastAsia="ru-RU"/>
        </w:rPr>
        <w:t>4.8.11.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EC1CAB" w:rsidRPr="00EC1CAB" w:rsidRDefault="00EC1CAB" w:rsidP="00EC1CAB">
      <w:pPr>
        <w:jc w:val="both"/>
        <w:rPr>
          <w:rFonts w:eastAsia="Times New Roman"/>
          <w:szCs w:val="24"/>
          <w:lang w:eastAsia="ru-RU"/>
        </w:rPr>
      </w:pPr>
      <w:r w:rsidRPr="00EC1CAB">
        <w:rPr>
          <w:rFonts w:eastAsia="Times New Roman"/>
          <w:szCs w:val="24"/>
          <w:lang w:eastAsia="ru-RU"/>
        </w:rPr>
        <w:t>4.8.12. Размещение ритуальных принадлежностей и надгробных сооружений вне мест, специально предназначенных для этих целей.</w:t>
      </w:r>
    </w:p>
    <w:p w:rsidR="00EC1CAB" w:rsidRPr="00EC1CAB" w:rsidRDefault="00EC1CAB" w:rsidP="00EC1CAB">
      <w:pPr>
        <w:jc w:val="both"/>
        <w:rPr>
          <w:rFonts w:eastAsia="Times New Roman"/>
          <w:strike/>
          <w:color w:val="000000"/>
          <w:szCs w:val="24"/>
          <w:lang w:eastAsia="ru-RU"/>
        </w:rPr>
      </w:pPr>
      <w:r w:rsidRPr="00EC1CAB">
        <w:rPr>
          <w:rFonts w:eastAsia="Times New Roman"/>
          <w:color w:val="000000"/>
          <w:szCs w:val="24"/>
          <w:lang w:eastAsia="ru-RU"/>
        </w:rPr>
        <w:t>4.8.13. 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4.8.14.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rsidR="00EC1CAB" w:rsidRPr="00EC1CAB" w:rsidRDefault="00EC1CAB" w:rsidP="00EC1CAB">
      <w:pPr>
        <w:jc w:val="both"/>
        <w:rPr>
          <w:rFonts w:eastAsia="Times New Roman"/>
          <w:szCs w:val="24"/>
          <w:lang w:eastAsia="ru-RU"/>
        </w:rPr>
      </w:pPr>
      <w:r w:rsidRPr="00EC1CAB">
        <w:rPr>
          <w:rFonts w:eastAsia="Times New Roman"/>
          <w:szCs w:val="24"/>
          <w:lang w:eastAsia="ru-RU"/>
        </w:rPr>
        <w:t>4.8.15. Сброс сточных вод и загрязняющих веществ в водные объекты и на рельеф местности.</w:t>
      </w:r>
    </w:p>
    <w:p w:rsidR="00EC1CAB" w:rsidRPr="00EC1CAB" w:rsidRDefault="00EC1CAB" w:rsidP="00EC1CAB">
      <w:pPr>
        <w:jc w:val="both"/>
        <w:rPr>
          <w:rFonts w:eastAsia="Times New Roman"/>
          <w:szCs w:val="24"/>
          <w:lang w:eastAsia="ru-RU"/>
        </w:rPr>
      </w:pPr>
      <w:r w:rsidRPr="00EC1CAB">
        <w:rPr>
          <w:rFonts w:eastAsia="Times New Roman"/>
          <w:szCs w:val="24"/>
          <w:lang w:eastAsia="ru-RU"/>
        </w:rPr>
        <w:t>4.8.16. Сгребание листвы, снега и грязи к комлевой части деревьев, кустарников.</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4.8.17. Самовольное разведение костров и сжигание мусора, листвы, тары, отходов, резинотехнических и пластмассовых изделий.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4.8.18. Складирование тары вне </w:t>
      </w:r>
      <w:r w:rsidRPr="00EC1CAB">
        <w:rPr>
          <w:rFonts w:eastAsia="Times New Roman"/>
          <w:color w:val="000000"/>
          <w:szCs w:val="24"/>
          <w:lang w:eastAsia="ru-RU"/>
        </w:rPr>
        <w:t>участков торговых</w:t>
      </w:r>
      <w:r w:rsidRPr="00EC1CAB">
        <w:rPr>
          <w:rFonts w:eastAsia="Times New Roman"/>
          <w:szCs w:val="24"/>
          <w:lang w:eastAsia="ru-RU"/>
        </w:rPr>
        <w:t xml:space="preserve"> сооружений.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w:t>
      </w:r>
      <w:r w:rsidRPr="00EC1CAB">
        <w:rPr>
          <w:rFonts w:eastAsia="Times New Roman"/>
          <w:color w:val="000000"/>
          <w:szCs w:val="24"/>
          <w:lang w:eastAsia="ru-RU"/>
        </w:rPr>
        <w:t xml:space="preserve">прокладки </w:t>
      </w:r>
      <w:r w:rsidRPr="00EC1CAB">
        <w:rPr>
          <w:rFonts w:eastAsia="Times New Roman"/>
          <w:szCs w:val="24"/>
          <w:lang w:eastAsia="ru-RU"/>
        </w:rPr>
        <w:t xml:space="preserve">кабелей связи.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4.8.20. Размещение запасов кабеля вне распределительного муфтового шкафа. </w:t>
      </w:r>
    </w:p>
    <w:p w:rsidR="00EC1CAB" w:rsidRPr="00EC1CAB" w:rsidRDefault="00EC1CAB" w:rsidP="00EC1CAB">
      <w:pPr>
        <w:jc w:val="both"/>
        <w:rPr>
          <w:rFonts w:eastAsia="Times New Roman"/>
          <w:szCs w:val="24"/>
          <w:lang w:eastAsia="ru-RU"/>
        </w:rPr>
      </w:pPr>
      <w:r w:rsidRPr="00EC1CAB">
        <w:rPr>
          <w:rFonts w:eastAsia="Times New Roman"/>
          <w:szCs w:val="24"/>
          <w:lang w:eastAsia="ru-RU"/>
        </w:rPr>
        <w:t>4.8.21.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4.8.22.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rsidR="00EC1CAB" w:rsidRPr="00EC1CAB" w:rsidRDefault="00EC1CAB" w:rsidP="00EC1CAB">
      <w:pPr>
        <w:jc w:val="both"/>
        <w:rPr>
          <w:rFonts w:eastAsia="Times New Roman"/>
          <w:szCs w:val="24"/>
          <w:lang w:eastAsia="ru-RU"/>
        </w:rPr>
      </w:pPr>
      <w:r w:rsidRPr="00EC1CAB">
        <w:rPr>
          <w:rFonts w:eastAsia="Times New Roman"/>
          <w:szCs w:val="24"/>
          <w:lang w:eastAsia="ru-RU"/>
        </w:rPr>
        <w:t>4.8.23.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EC1CAB" w:rsidRPr="00EC1CAB" w:rsidRDefault="00EC1CAB" w:rsidP="00EC1CAB">
      <w:pPr>
        <w:jc w:val="both"/>
        <w:rPr>
          <w:rFonts w:eastAsia="Times New Roman"/>
          <w:szCs w:val="24"/>
          <w:lang w:eastAsia="ru-RU"/>
        </w:rPr>
      </w:pPr>
      <w:r w:rsidRPr="00EC1CAB">
        <w:rPr>
          <w:rFonts w:eastAsia="Times New Roman"/>
          <w:szCs w:val="24"/>
          <w:lang w:eastAsia="ru-RU"/>
        </w:rPr>
        <w:t>4.8.24.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EC1CAB" w:rsidRPr="00EC1CAB" w:rsidRDefault="00EC1CAB" w:rsidP="00EC1CAB">
      <w:pPr>
        <w:jc w:val="both"/>
        <w:rPr>
          <w:rFonts w:eastAsia="Times New Roman"/>
          <w:szCs w:val="24"/>
          <w:lang w:eastAsia="ru-RU"/>
        </w:rPr>
      </w:pPr>
      <w:r w:rsidRPr="00EC1CAB">
        <w:rPr>
          <w:rFonts w:eastAsia="Times New Roman"/>
          <w:szCs w:val="24"/>
          <w:lang w:eastAsia="ru-RU"/>
        </w:rPr>
        <w:t>4.8.25.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EC1CAB" w:rsidRPr="00EC1CAB" w:rsidRDefault="00EC1CAB" w:rsidP="00EC1CAB">
      <w:pPr>
        <w:jc w:val="both"/>
        <w:rPr>
          <w:rFonts w:eastAsia="Times New Roman"/>
          <w:strike/>
          <w:szCs w:val="24"/>
          <w:lang w:eastAsia="ru-RU"/>
        </w:rPr>
      </w:pPr>
      <w:r w:rsidRPr="00EC1CAB">
        <w:rPr>
          <w:rFonts w:eastAsia="Times New Roman"/>
          <w:szCs w:val="24"/>
          <w:lang w:eastAsia="ru-RU"/>
        </w:rPr>
        <w:t xml:space="preserve">4.8.27. Размещение объектов различного назначения на газонах, цветниках, детских площадках, в случаях, если объект загораживает витрины торговых предприятий, </w:t>
      </w:r>
      <w:r w:rsidRPr="00EC1CAB">
        <w:rPr>
          <w:rFonts w:eastAsia="Times New Roman"/>
          <w:color w:val="000000"/>
          <w:szCs w:val="24"/>
          <w:lang w:eastAsia="ru-RU"/>
        </w:rPr>
        <w:t>ближе 15</w:t>
      </w:r>
      <w:r w:rsidRPr="00EC1CAB">
        <w:rPr>
          <w:rFonts w:eastAsia="Times New Roman"/>
          <w:szCs w:val="24"/>
          <w:lang w:eastAsia="ru-RU"/>
        </w:rPr>
        <w:t xml:space="preserve"> м от окон зданий.</w:t>
      </w:r>
    </w:p>
    <w:p w:rsidR="00EC1CAB" w:rsidRPr="00EC1CAB" w:rsidRDefault="00EC1CAB" w:rsidP="00EC1CAB">
      <w:pPr>
        <w:jc w:val="both"/>
        <w:rPr>
          <w:rFonts w:eastAsia="Times New Roman"/>
          <w:szCs w:val="24"/>
          <w:lang w:eastAsia="ru-RU"/>
        </w:rPr>
      </w:pPr>
      <w:r w:rsidRPr="00EC1CAB">
        <w:rPr>
          <w:rFonts w:eastAsia="Times New Roman"/>
          <w:szCs w:val="24"/>
          <w:lang w:eastAsia="ru-RU"/>
        </w:rPr>
        <w:t>4.8.27. Распространение в период с 22 ч. 00 мин. до 06 ч. 00 мин. местного времени на территории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EC1CAB" w:rsidRPr="00EC1CAB" w:rsidRDefault="00EC1CAB" w:rsidP="00EC1CAB">
      <w:pPr>
        <w:jc w:val="both"/>
        <w:rPr>
          <w:rFonts w:eastAsia="Times New Roman"/>
          <w:szCs w:val="24"/>
          <w:lang w:eastAsia="ru-RU"/>
        </w:rPr>
      </w:pPr>
      <w:r w:rsidRPr="00EC1CAB">
        <w:rPr>
          <w:rFonts w:eastAsia="Times New Roman"/>
          <w:szCs w:val="24"/>
          <w:lang w:eastAsia="ru-RU"/>
        </w:rPr>
        <w:t>4.8.28. Использование пиротехнических изделий на площадях, в парках, в скверах, на улицах и во дворах в период с 22 ч 00 мин до 06 ч 00 мин местного времени.</w:t>
      </w:r>
    </w:p>
    <w:p w:rsidR="00EC1CAB" w:rsidRPr="00EC1CAB" w:rsidRDefault="00EC1CAB" w:rsidP="00EC1CAB">
      <w:pPr>
        <w:jc w:val="both"/>
        <w:rPr>
          <w:rFonts w:eastAsia="Times New Roman"/>
          <w:strike/>
          <w:color w:val="000000"/>
          <w:szCs w:val="24"/>
          <w:lang w:eastAsia="ru-RU"/>
        </w:rPr>
      </w:pPr>
      <w:r w:rsidRPr="00EC1CAB">
        <w:rPr>
          <w:rFonts w:eastAsia="Times New Roman"/>
          <w:color w:val="000000"/>
          <w:szCs w:val="24"/>
          <w:lang w:eastAsia="ru-RU"/>
        </w:rPr>
        <w:t>4.8.29. Выливать на газоны (дернину), грунт или твердое покрытие улиц воду после продажи товаров, мытья полов и т.д. (прочие жидкие бытовые отходы).</w:t>
      </w:r>
    </w:p>
    <w:p w:rsidR="00EC1CAB" w:rsidRPr="00EC1CAB" w:rsidRDefault="00EC1CAB" w:rsidP="00EC1CAB">
      <w:pPr>
        <w:jc w:val="both"/>
        <w:rPr>
          <w:rFonts w:eastAsia="Times New Roman"/>
          <w:szCs w:val="24"/>
          <w:lang w:eastAsia="ru-RU"/>
        </w:rPr>
      </w:pPr>
      <w:r w:rsidRPr="00EC1CAB">
        <w:rPr>
          <w:rFonts w:eastAsia="Times New Roman"/>
          <w:szCs w:val="24"/>
          <w:lang w:eastAsia="ru-RU"/>
        </w:rPr>
        <w:t>4.8.30.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rsidR="00EC1CAB" w:rsidRPr="00EC1CAB" w:rsidRDefault="00EC1CAB" w:rsidP="00EC1CAB">
      <w:pPr>
        <w:jc w:val="both"/>
        <w:rPr>
          <w:rFonts w:eastAsia="Times New Roman"/>
          <w:szCs w:val="24"/>
          <w:lang w:eastAsia="ru-RU"/>
        </w:rPr>
      </w:pPr>
      <w:r w:rsidRPr="00EC1CAB">
        <w:rPr>
          <w:rFonts w:eastAsia="Times New Roman"/>
          <w:szCs w:val="24"/>
          <w:lang w:eastAsia="ru-RU"/>
        </w:rPr>
        <w:t>4.8.31.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сельского поселения.</w:t>
      </w:r>
    </w:p>
    <w:p w:rsidR="00EC1CAB" w:rsidRPr="00EC1CAB" w:rsidRDefault="00EC1CAB" w:rsidP="00EC1CAB">
      <w:pPr>
        <w:tabs>
          <w:tab w:val="left" w:pos="0"/>
        </w:tabs>
        <w:jc w:val="both"/>
        <w:rPr>
          <w:rFonts w:eastAsia="Times New Roman"/>
          <w:color w:val="000000"/>
          <w:szCs w:val="24"/>
          <w:lang w:eastAsia="ru-RU"/>
        </w:rPr>
      </w:pPr>
      <w:r w:rsidRPr="00EC1CAB">
        <w:rPr>
          <w:rFonts w:eastAsia="Times New Roman"/>
          <w:color w:val="000000"/>
          <w:szCs w:val="24"/>
          <w:lang w:eastAsia="ru-RU"/>
        </w:rPr>
        <w:t xml:space="preserve">4.8.32. Изменять уровень рельефа предоставленных участков, территорий общего пользования путем отсыпки грунта или устройством подпорных стенок, для исключения подтопления соседних территорий, без согласования уполномоченных органов. </w:t>
      </w:r>
    </w:p>
    <w:p w:rsidR="00EC1CAB" w:rsidRPr="00EC1CAB" w:rsidRDefault="00EC1CAB" w:rsidP="00EC1CAB">
      <w:pPr>
        <w:jc w:val="both"/>
        <w:rPr>
          <w:rFonts w:eastAsia="Times New Roman"/>
          <w:szCs w:val="24"/>
          <w:lang w:eastAsia="ru-RU"/>
        </w:rPr>
      </w:pPr>
    </w:p>
    <w:p w:rsidR="00EC1CAB" w:rsidRPr="00EC1CAB" w:rsidRDefault="00EC1CAB" w:rsidP="00EC1CAB">
      <w:pPr>
        <w:jc w:val="both"/>
        <w:rPr>
          <w:rFonts w:eastAsia="Times New Roman"/>
          <w:szCs w:val="24"/>
          <w:lang w:eastAsia="ru-RU"/>
        </w:rPr>
      </w:pPr>
      <w:r w:rsidRPr="00EC1CAB">
        <w:rPr>
          <w:rFonts w:eastAsia="Times New Roman"/>
          <w:szCs w:val="24"/>
          <w:lang w:eastAsia="ru-RU"/>
        </w:rPr>
        <w:t>5. Сбор жидких бытовых отходов (ЖБО) в не канализованном жилищном фонде и частных домовладениях.</w:t>
      </w:r>
    </w:p>
    <w:p w:rsidR="00EC1CAB" w:rsidRPr="00EC1CAB" w:rsidRDefault="00EC1CAB" w:rsidP="00EC1CAB">
      <w:pPr>
        <w:jc w:val="both"/>
        <w:rPr>
          <w:rFonts w:eastAsia="Times New Roman"/>
          <w:szCs w:val="24"/>
          <w:lang w:eastAsia="ru-RU"/>
        </w:rPr>
      </w:pPr>
      <w:r w:rsidRPr="00EC1CAB">
        <w:rPr>
          <w:rFonts w:eastAsia="Times New Roman"/>
          <w:szCs w:val="24"/>
          <w:lang w:eastAsia="ru-RU"/>
        </w:rPr>
        <w:t>5. 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5.2.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rsidR="00EC1CAB" w:rsidRPr="00EC1CAB" w:rsidRDefault="00EC1CAB" w:rsidP="00EC1CAB">
      <w:pPr>
        <w:jc w:val="both"/>
        <w:rPr>
          <w:rFonts w:eastAsia="Times New Roman"/>
          <w:szCs w:val="24"/>
          <w:lang w:eastAsia="ru-RU"/>
        </w:rPr>
      </w:pPr>
      <w:r w:rsidRPr="00EC1CAB">
        <w:rPr>
          <w:rFonts w:eastAsia="Times New Roman"/>
          <w:szCs w:val="24"/>
          <w:lang w:eastAsia="ru-RU"/>
        </w:rPr>
        <w:t>Не канализованные уборные, мусоросборники и отстойники дезинфицируют растворами состава:</w:t>
      </w:r>
    </w:p>
    <w:p w:rsidR="00EC1CAB" w:rsidRPr="00EC1CAB" w:rsidRDefault="00EC1CAB" w:rsidP="00EC1CAB">
      <w:pPr>
        <w:jc w:val="both"/>
        <w:rPr>
          <w:rFonts w:eastAsia="Times New Roman"/>
          <w:szCs w:val="24"/>
          <w:lang w:eastAsia="ru-RU"/>
        </w:rPr>
      </w:pPr>
      <w:r w:rsidRPr="00EC1CAB">
        <w:rPr>
          <w:rFonts w:eastAsia="Times New Roman"/>
          <w:szCs w:val="24"/>
          <w:lang w:eastAsia="ru-RU"/>
        </w:rPr>
        <w:t>хлорная известь - 10%;</w:t>
      </w:r>
    </w:p>
    <w:p w:rsidR="00EC1CAB" w:rsidRPr="00EC1CAB" w:rsidRDefault="00EC1CAB" w:rsidP="00EC1CAB">
      <w:pPr>
        <w:jc w:val="both"/>
        <w:rPr>
          <w:rFonts w:eastAsia="Times New Roman"/>
          <w:szCs w:val="24"/>
          <w:lang w:eastAsia="ru-RU"/>
        </w:rPr>
      </w:pPr>
      <w:r w:rsidRPr="00EC1CAB">
        <w:rPr>
          <w:rFonts w:eastAsia="Times New Roman"/>
          <w:szCs w:val="24"/>
          <w:lang w:eastAsia="ru-RU"/>
        </w:rPr>
        <w:t>гипохлорит натрия - 3 - 5%;</w:t>
      </w:r>
    </w:p>
    <w:p w:rsidR="00EC1CAB" w:rsidRPr="00EC1CAB" w:rsidRDefault="00EC1CAB" w:rsidP="00EC1CAB">
      <w:pPr>
        <w:jc w:val="both"/>
        <w:rPr>
          <w:rFonts w:eastAsia="Times New Roman"/>
          <w:szCs w:val="24"/>
          <w:lang w:eastAsia="ru-RU"/>
        </w:rPr>
      </w:pPr>
      <w:r w:rsidRPr="00EC1CAB">
        <w:rPr>
          <w:rFonts w:eastAsia="Times New Roman"/>
          <w:szCs w:val="24"/>
          <w:lang w:eastAsia="ru-RU"/>
        </w:rPr>
        <w:t>лизол - 5%;</w:t>
      </w:r>
    </w:p>
    <w:p w:rsidR="00EC1CAB" w:rsidRPr="00EC1CAB" w:rsidRDefault="00EC1CAB" w:rsidP="00EC1CAB">
      <w:pPr>
        <w:jc w:val="both"/>
        <w:rPr>
          <w:rFonts w:eastAsia="Times New Roman"/>
          <w:szCs w:val="24"/>
          <w:lang w:eastAsia="ru-RU"/>
        </w:rPr>
      </w:pPr>
      <w:r w:rsidRPr="00EC1CAB">
        <w:rPr>
          <w:rFonts w:eastAsia="Times New Roman"/>
          <w:szCs w:val="24"/>
          <w:lang w:eastAsia="ru-RU"/>
        </w:rPr>
        <w:t>креолин - 5%;</w:t>
      </w:r>
    </w:p>
    <w:p w:rsidR="00EC1CAB" w:rsidRPr="00EC1CAB" w:rsidRDefault="00EC1CAB" w:rsidP="00EC1CAB">
      <w:pPr>
        <w:jc w:val="both"/>
        <w:rPr>
          <w:rFonts w:eastAsia="Times New Roman"/>
          <w:szCs w:val="24"/>
          <w:lang w:eastAsia="ru-RU"/>
        </w:rPr>
      </w:pPr>
      <w:proofErr w:type="spellStart"/>
      <w:r w:rsidRPr="00EC1CAB">
        <w:rPr>
          <w:rFonts w:eastAsia="Times New Roman"/>
          <w:szCs w:val="24"/>
          <w:lang w:eastAsia="ru-RU"/>
        </w:rPr>
        <w:t>нафтализол</w:t>
      </w:r>
      <w:proofErr w:type="spellEnd"/>
      <w:r w:rsidRPr="00EC1CAB">
        <w:rPr>
          <w:rFonts w:eastAsia="Times New Roman"/>
          <w:szCs w:val="24"/>
          <w:lang w:eastAsia="ru-RU"/>
        </w:rPr>
        <w:t xml:space="preserve"> - 10%;</w:t>
      </w:r>
    </w:p>
    <w:p w:rsidR="00EC1CAB" w:rsidRPr="00EC1CAB" w:rsidRDefault="00EC1CAB" w:rsidP="00EC1CAB">
      <w:pPr>
        <w:jc w:val="both"/>
        <w:rPr>
          <w:rFonts w:eastAsia="Times New Roman"/>
          <w:szCs w:val="24"/>
          <w:lang w:eastAsia="ru-RU"/>
        </w:rPr>
      </w:pPr>
      <w:r w:rsidRPr="00EC1CAB">
        <w:rPr>
          <w:rFonts w:eastAsia="Times New Roman"/>
          <w:szCs w:val="24"/>
          <w:lang w:eastAsia="ru-RU"/>
        </w:rPr>
        <w:t>креолин - 10%;</w:t>
      </w:r>
    </w:p>
    <w:p w:rsidR="00EC1CAB" w:rsidRPr="00EC1CAB" w:rsidRDefault="00EC1CAB" w:rsidP="00EC1CAB">
      <w:pPr>
        <w:jc w:val="both"/>
        <w:rPr>
          <w:rFonts w:eastAsia="Times New Roman"/>
          <w:szCs w:val="24"/>
          <w:lang w:eastAsia="ru-RU"/>
        </w:rPr>
      </w:pPr>
      <w:r w:rsidRPr="00EC1CAB">
        <w:rPr>
          <w:rFonts w:eastAsia="Times New Roman"/>
          <w:szCs w:val="24"/>
          <w:lang w:eastAsia="ru-RU"/>
        </w:rPr>
        <w:t>метасиликат натрия - 10%.</w:t>
      </w:r>
    </w:p>
    <w:p w:rsidR="00EC1CAB" w:rsidRPr="00EC1CAB" w:rsidRDefault="00EC1CAB" w:rsidP="00EC1CAB">
      <w:pPr>
        <w:jc w:val="both"/>
        <w:rPr>
          <w:rFonts w:eastAsia="Times New Roman"/>
          <w:szCs w:val="24"/>
          <w:lang w:eastAsia="ru-RU"/>
        </w:rPr>
      </w:pPr>
      <w:r w:rsidRPr="00EC1CAB">
        <w:rPr>
          <w:rFonts w:eastAsia="Times New Roman"/>
          <w:szCs w:val="24"/>
          <w:lang w:eastAsia="ru-RU"/>
        </w:rPr>
        <w:t>Запрещается применять сухую хлорную известь.</w:t>
      </w:r>
    </w:p>
    <w:p w:rsidR="00EC1CAB" w:rsidRPr="00EC1CAB" w:rsidRDefault="00EC1CAB" w:rsidP="00EC1CAB">
      <w:pPr>
        <w:adjustRightInd w:val="0"/>
        <w:jc w:val="both"/>
        <w:rPr>
          <w:szCs w:val="24"/>
          <w:lang w:eastAsia="ru-RU"/>
        </w:rPr>
      </w:pPr>
      <w:r w:rsidRPr="00EC1CAB">
        <w:rPr>
          <w:rFonts w:eastAsia="Times New Roman"/>
          <w:szCs w:val="24"/>
          <w:lang w:eastAsia="ru-RU"/>
        </w:rPr>
        <w:t xml:space="preserve">5.3 </w:t>
      </w:r>
      <w:r w:rsidRPr="00EC1CAB">
        <w:rPr>
          <w:szCs w:val="24"/>
          <w:lang w:eastAsia="ru-RU"/>
        </w:rPr>
        <w:t>Срок временного накопления несортированных ТКО определяется исходя из среднесуточной температуры наружного воздуха в течение 3-х суток:</w:t>
      </w:r>
    </w:p>
    <w:p w:rsidR="00EC1CAB" w:rsidRPr="00EC1CAB" w:rsidRDefault="00EC1CAB" w:rsidP="00EC1CAB">
      <w:pPr>
        <w:adjustRightInd w:val="0"/>
        <w:jc w:val="both"/>
        <w:rPr>
          <w:szCs w:val="24"/>
          <w:lang w:eastAsia="ru-RU"/>
        </w:rPr>
      </w:pPr>
      <w:r w:rsidRPr="00EC1CAB">
        <w:rPr>
          <w:szCs w:val="24"/>
          <w:lang w:eastAsia="ru-RU"/>
        </w:rPr>
        <w:t>плюс 5 °C и выше - не более 1 суток;</w:t>
      </w:r>
    </w:p>
    <w:p w:rsidR="00EC1CAB" w:rsidRPr="00EC1CAB" w:rsidRDefault="00EC1CAB" w:rsidP="00EC1CAB">
      <w:pPr>
        <w:adjustRightInd w:val="0"/>
        <w:jc w:val="both"/>
        <w:rPr>
          <w:szCs w:val="24"/>
          <w:lang w:eastAsia="ru-RU"/>
        </w:rPr>
      </w:pPr>
      <w:r w:rsidRPr="00EC1CAB">
        <w:rPr>
          <w:szCs w:val="24"/>
          <w:lang w:eastAsia="ru-RU"/>
        </w:rPr>
        <w:t>плюс 4 °C и ниже - не более 3 суток.</w:t>
      </w:r>
    </w:p>
    <w:p w:rsidR="00EC1CAB" w:rsidRPr="00EC1CAB" w:rsidRDefault="00EC1CAB" w:rsidP="00EC1CAB">
      <w:pPr>
        <w:jc w:val="both"/>
        <w:rPr>
          <w:rFonts w:eastAsia="Times New Roman"/>
          <w:szCs w:val="24"/>
          <w:lang w:eastAsia="ru-RU"/>
        </w:rPr>
      </w:pPr>
      <w:r w:rsidRPr="00EC1CAB">
        <w:rPr>
          <w:rFonts w:eastAsia="Times New Roman"/>
          <w:szCs w:val="24"/>
          <w:lang w:eastAsia="ru-RU"/>
        </w:rPr>
        <w:t>5.4.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EC1CAB" w:rsidRPr="00EC1CAB" w:rsidRDefault="00EC1CAB" w:rsidP="00EC1CAB">
      <w:pPr>
        <w:jc w:val="both"/>
        <w:rPr>
          <w:rFonts w:eastAsia="Times New Roman"/>
          <w:szCs w:val="24"/>
          <w:lang w:eastAsia="ru-RU"/>
        </w:rPr>
      </w:pPr>
      <w:r w:rsidRPr="00EC1CAB">
        <w:rPr>
          <w:rFonts w:eastAsia="Times New Roman"/>
          <w:szCs w:val="24"/>
          <w:lang w:eastAsia="ru-RU"/>
        </w:rPr>
        <w:t>5.5.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5.6. Запрещается сброс ЖБО на рельеф местности вне установленных, для этого мест.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5.7. Для сбора жидких бытовых отходов (в случае отсутствия централизованного </w:t>
      </w:r>
      <w:proofErr w:type="spellStart"/>
      <w:r w:rsidRPr="00EC1CAB">
        <w:rPr>
          <w:rFonts w:eastAsia="Times New Roman"/>
          <w:szCs w:val="24"/>
          <w:lang w:eastAsia="ru-RU"/>
        </w:rPr>
        <w:t>канализования</w:t>
      </w:r>
      <w:proofErr w:type="spellEnd"/>
      <w:r w:rsidRPr="00EC1CAB">
        <w:rPr>
          <w:rFonts w:eastAsia="Times New Roman"/>
          <w:szCs w:val="24"/>
          <w:lang w:eastAsia="ru-RU"/>
        </w:rPr>
        <w:t xml:space="preserve">)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5.8. Запрещается замораживание жидких нечистот на дворовой территории. </w:t>
      </w:r>
    </w:p>
    <w:p w:rsidR="00EC1CAB" w:rsidRPr="00EC1CAB" w:rsidRDefault="00EC1CAB" w:rsidP="00EC1CAB">
      <w:pPr>
        <w:tabs>
          <w:tab w:val="left" w:pos="2280"/>
        </w:tabs>
        <w:jc w:val="both"/>
        <w:rPr>
          <w:rFonts w:eastAsia="Times New Roman"/>
          <w:szCs w:val="24"/>
          <w:lang w:eastAsia="ru-RU"/>
        </w:rPr>
      </w:pPr>
    </w:p>
    <w:p w:rsidR="00EC1CAB" w:rsidRPr="00EC1CAB" w:rsidRDefault="00EC1CAB" w:rsidP="00EC1CAB">
      <w:pPr>
        <w:tabs>
          <w:tab w:val="left" w:pos="2280"/>
        </w:tabs>
        <w:jc w:val="both"/>
        <w:rPr>
          <w:rFonts w:eastAsia="Times New Roman"/>
          <w:szCs w:val="24"/>
          <w:lang w:eastAsia="ru-RU"/>
        </w:rPr>
      </w:pPr>
      <w:r w:rsidRPr="00EC1CAB">
        <w:rPr>
          <w:rFonts w:eastAsia="Times New Roman"/>
          <w:szCs w:val="24"/>
          <w:lang w:eastAsia="ru-RU"/>
        </w:rPr>
        <w:t>6.Организация уборки и содержание территории</w:t>
      </w:r>
    </w:p>
    <w:p w:rsidR="00EC1CAB" w:rsidRPr="00EC1CAB" w:rsidRDefault="00EC1CAB" w:rsidP="00EC1CAB">
      <w:pPr>
        <w:tabs>
          <w:tab w:val="left" w:pos="2280"/>
        </w:tabs>
        <w:jc w:val="both"/>
        <w:rPr>
          <w:rFonts w:eastAsia="Times New Roman"/>
          <w:szCs w:val="24"/>
          <w:lang w:eastAsia="ru-RU"/>
        </w:rPr>
      </w:pPr>
    </w:p>
    <w:p w:rsidR="00EC1CAB" w:rsidRPr="00EC1CAB" w:rsidRDefault="00EC1CAB" w:rsidP="00EC1CAB">
      <w:pPr>
        <w:adjustRightInd w:val="0"/>
        <w:jc w:val="both"/>
        <w:rPr>
          <w:rFonts w:eastAsia="Times New Roman"/>
          <w:szCs w:val="24"/>
          <w:lang w:eastAsia="ru-RU"/>
        </w:rPr>
      </w:pPr>
      <w:r w:rsidRPr="00EC1CAB">
        <w:rPr>
          <w:rFonts w:eastAsia="Times New Roman"/>
          <w:szCs w:val="24"/>
          <w:lang w:eastAsia="ru-RU"/>
        </w:rPr>
        <w:t>6.1. Организации и граждане обязаны соблюдать чистоту и порядок на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rsidR="00EC1CAB" w:rsidRPr="00EC1CAB" w:rsidRDefault="00EC1CAB" w:rsidP="00EC1CAB">
      <w:pPr>
        <w:adjustRightInd w:val="0"/>
        <w:jc w:val="both"/>
        <w:rPr>
          <w:rFonts w:eastAsia="Times New Roman"/>
          <w:szCs w:val="24"/>
          <w:lang w:eastAsia="ru-RU"/>
        </w:rPr>
      </w:pPr>
      <w:r w:rsidRPr="00EC1CAB">
        <w:rPr>
          <w:rFonts w:eastAsia="Times New Roman"/>
          <w:szCs w:val="24"/>
          <w:lang w:eastAsia="ru-RU"/>
        </w:rPr>
        <w:t>6.2.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rsidR="00EC1CAB" w:rsidRPr="00EC1CAB" w:rsidRDefault="00EC1CAB" w:rsidP="00EC1CAB">
      <w:pPr>
        <w:adjustRightInd w:val="0"/>
        <w:jc w:val="both"/>
        <w:rPr>
          <w:rFonts w:eastAsia="Times New Roman"/>
          <w:szCs w:val="24"/>
          <w:lang w:eastAsia="ru-RU"/>
        </w:rPr>
      </w:pPr>
      <w:r w:rsidRPr="00EC1CAB">
        <w:rPr>
          <w:rFonts w:eastAsia="Times New Roman"/>
          <w:szCs w:val="24"/>
          <w:lang w:eastAsia="ru-RU"/>
        </w:rPr>
        <w:t>6.3.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соответствующей территории возлагаются на администрацию сельского поселения.</w:t>
      </w:r>
    </w:p>
    <w:p w:rsidR="00EC1CAB" w:rsidRPr="00EC1CAB" w:rsidRDefault="00EC1CAB" w:rsidP="00EC1CAB">
      <w:pPr>
        <w:jc w:val="both"/>
        <w:rPr>
          <w:rFonts w:eastAsia="Times New Roman"/>
          <w:szCs w:val="24"/>
          <w:lang w:eastAsia="ru-RU"/>
        </w:rPr>
      </w:pPr>
      <w:r w:rsidRPr="00EC1CAB">
        <w:rPr>
          <w:rFonts w:eastAsia="Times New Roman"/>
          <w:szCs w:val="24"/>
          <w:lang w:eastAsia="ru-RU"/>
        </w:rPr>
        <w:t>6.4. Садоводческие объединения обязаны регулярно производить уборку и покос травы, вывоз мусора в границах отведенной территории. Период складирования порубочного материала и мусора не должен превышать 10 дней.</w:t>
      </w:r>
    </w:p>
    <w:p w:rsidR="00EC1CAB" w:rsidRPr="00EC1CAB" w:rsidRDefault="00EC1CAB" w:rsidP="00EC1CAB">
      <w:pPr>
        <w:jc w:val="both"/>
        <w:rPr>
          <w:rFonts w:eastAsia="Times New Roman"/>
          <w:szCs w:val="24"/>
          <w:lang w:eastAsia="ru-RU"/>
        </w:rPr>
      </w:pPr>
      <w:r w:rsidRPr="00EC1CAB">
        <w:rPr>
          <w:rFonts w:eastAsia="Times New Roman"/>
          <w:szCs w:val="24"/>
          <w:lang w:eastAsia="ru-RU"/>
        </w:rPr>
        <w:t>6.5.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rsidR="00EC1CAB" w:rsidRPr="00EC1CAB" w:rsidRDefault="00EC1CAB" w:rsidP="00EC1CAB">
      <w:pPr>
        <w:jc w:val="both"/>
        <w:rPr>
          <w:rFonts w:eastAsia="Times New Roman"/>
          <w:szCs w:val="24"/>
          <w:lang w:eastAsia="ru-RU"/>
        </w:rPr>
      </w:pPr>
      <w:r w:rsidRPr="00EC1CAB">
        <w:rPr>
          <w:rFonts w:eastAsia="Times New Roman"/>
          <w:szCs w:val="24"/>
          <w:lang w:eastAsia="ru-RU"/>
        </w:rPr>
        <w:t>6.6. Уборочные работы производятся в соответствии с требованиями настоящих Правил.</w:t>
      </w:r>
    </w:p>
    <w:p w:rsidR="00EC1CAB" w:rsidRPr="00EC1CAB" w:rsidRDefault="00EC1CAB" w:rsidP="00EC1CAB">
      <w:pPr>
        <w:jc w:val="both"/>
        <w:rPr>
          <w:rFonts w:eastAsia="Times New Roman"/>
          <w:szCs w:val="24"/>
          <w:lang w:eastAsia="ru-RU"/>
        </w:rPr>
      </w:pPr>
      <w:r w:rsidRPr="00EC1CAB">
        <w:rPr>
          <w:rFonts w:eastAsia="Times New Roman"/>
          <w:szCs w:val="24"/>
          <w:lang w:eastAsia="ru-RU"/>
        </w:rPr>
        <w:t>6.7. Уборка придомовых территорий, мест массового пребывания людей производится в течение всего рабочего дня.</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6.8.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сельского поселения, определяющим режим работы в экстремальных условиях. </w:t>
      </w:r>
    </w:p>
    <w:p w:rsidR="00EC1CAB" w:rsidRPr="00EC1CAB" w:rsidRDefault="00EC1CAB" w:rsidP="00EC1CAB">
      <w:pPr>
        <w:jc w:val="both"/>
        <w:rPr>
          <w:rFonts w:eastAsia="Times New Roman"/>
          <w:szCs w:val="24"/>
          <w:lang w:eastAsia="ru-RU"/>
        </w:rPr>
      </w:pPr>
      <w:r w:rsidRPr="00EC1CAB">
        <w:rPr>
          <w:rFonts w:eastAsia="Times New Roman"/>
          <w:szCs w:val="24"/>
          <w:lang w:eastAsia="ru-RU"/>
        </w:rPr>
        <w:t>6.9.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EC1CAB" w:rsidRPr="00EC1CAB" w:rsidRDefault="00EC1CAB" w:rsidP="00EC1CAB">
      <w:pPr>
        <w:jc w:val="both"/>
        <w:rPr>
          <w:rFonts w:eastAsia="Times New Roman"/>
          <w:szCs w:val="24"/>
          <w:lang w:eastAsia="ru-RU"/>
        </w:rPr>
      </w:pPr>
      <w:r w:rsidRPr="00EC1CAB">
        <w:rPr>
          <w:rFonts w:eastAsia="Times New Roman"/>
          <w:szCs w:val="24"/>
          <w:lang w:eastAsia="ru-RU"/>
        </w:rPr>
        <w:t>6.10. Вывоз скола асфальта при проведении дорожно-ремонтных работ производится организациями, проводящими работы: на улицах - в течение суток.</w:t>
      </w:r>
    </w:p>
    <w:p w:rsidR="00EC1CAB" w:rsidRPr="00EC1CAB" w:rsidRDefault="00EC1CAB" w:rsidP="00EC1CAB">
      <w:pPr>
        <w:jc w:val="both"/>
        <w:rPr>
          <w:rFonts w:eastAsia="Times New Roman"/>
          <w:szCs w:val="24"/>
          <w:lang w:eastAsia="ru-RU"/>
        </w:rPr>
      </w:pPr>
      <w:r w:rsidRPr="00EC1CAB">
        <w:rPr>
          <w:rFonts w:eastAsia="Times New Roman"/>
          <w:szCs w:val="24"/>
          <w:lang w:eastAsia="ru-RU"/>
        </w:rPr>
        <w:t>6.11.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Pr="00EC1CAB">
        <w:rPr>
          <w:rFonts w:eastAsia="Times New Roman"/>
          <w:szCs w:val="24"/>
          <w:lang w:eastAsia="ru-RU"/>
        </w:rPr>
        <w:t>токонесущих</w:t>
      </w:r>
      <w:proofErr w:type="spellEnd"/>
      <w:r w:rsidRPr="00EC1CAB">
        <w:rPr>
          <w:rFonts w:eastAsia="Times New Roman"/>
          <w:szCs w:val="24"/>
          <w:lang w:eastAsia="ru-RU"/>
        </w:rPr>
        <w:t xml:space="preserve"> проводов, фасадов жилых и производственных зданий, а с других территорий - в течение 6 часов с момента обнаружения. </w:t>
      </w:r>
    </w:p>
    <w:p w:rsidR="00EC1CAB" w:rsidRPr="00EC1CAB" w:rsidRDefault="00EC1CAB" w:rsidP="00EC1CAB">
      <w:pPr>
        <w:jc w:val="both"/>
        <w:rPr>
          <w:rFonts w:eastAsia="Times New Roman"/>
          <w:szCs w:val="24"/>
          <w:lang w:eastAsia="ru-RU"/>
        </w:rPr>
      </w:pPr>
      <w:r w:rsidRPr="00EC1CAB">
        <w:rPr>
          <w:rFonts w:eastAsia="Times New Roman"/>
          <w:szCs w:val="24"/>
          <w:lang w:eastAsia="ru-RU"/>
        </w:rPr>
        <w:t>6.12. Содержание и уборка прилегающих территорий.</w:t>
      </w:r>
    </w:p>
    <w:p w:rsidR="00EC1CAB" w:rsidRPr="00EC1CAB" w:rsidRDefault="00EC1CAB" w:rsidP="00EC1CAB">
      <w:pPr>
        <w:adjustRightInd w:val="0"/>
        <w:jc w:val="both"/>
        <w:rPr>
          <w:szCs w:val="24"/>
          <w:lang w:eastAsia="ru-RU"/>
        </w:rPr>
      </w:pPr>
      <w:r w:rsidRPr="00EC1CAB">
        <w:rPr>
          <w:rFonts w:eastAsia="Times New Roman"/>
          <w:szCs w:val="24"/>
          <w:lang w:eastAsia="ru-RU"/>
        </w:rPr>
        <w:t xml:space="preserve">6.12.1. </w:t>
      </w:r>
      <w:r w:rsidRPr="00EC1CAB">
        <w:rPr>
          <w:szCs w:val="24"/>
          <w:lang w:eastAsia="ru-RU"/>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соответствии с настоящими Правилами.</w:t>
      </w:r>
    </w:p>
    <w:p w:rsidR="00EC1CAB" w:rsidRPr="00EC1CAB" w:rsidRDefault="00EC1CAB" w:rsidP="00EC1CAB">
      <w:pPr>
        <w:adjustRightInd w:val="0"/>
        <w:jc w:val="both"/>
        <w:rPr>
          <w:szCs w:val="24"/>
          <w:lang w:eastAsia="ru-RU"/>
        </w:rPr>
      </w:pPr>
      <w:r w:rsidRPr="00EC1CAB">
        <w:rPr>
          <w:szCs w:val="24"/>
          <w:lang w:eastAsia="ru-RU"/>
        </w:rPr>
        <w:t xml:space="preserve">6.12.2. Границы прилегающих территорий определяются администрацией </w:t>
      </w:r>
      <w:proofErr w:type="spellStart"/>
      <w:r>
        <w:rPr>
          <w:szCs w:val="24"/>
          <w:lang w:eastAsia="ru-RU"/>
        </w:rPr>
        <w:t>Гришевского</w:t>
      </w:r>
      <w:proofErr w:type="spellEnd"/>
      <w:r w:rsidRPr="00EC1CAB">
        <w:rPr>
          <w:szCs w:val="24"/>
          <w:lang w:eastAsia="ru-RU"/>
        </w:rPr>
        <w:t xml:space="preserve"> сельского поселения в соответствии с Порядком, утвержденным Законом Воронежской области от 05.07.2018 №108-ОЗ «О порядке определения границ прилегающих территорий в Воронежской области».</w:t>
      </w:r>
    </w:p>
    <w:p w:rsidR="00EC1CAB" w:rsidRPr="00EC1CAB" w:rsidRDefault="00EC1CAB" w:rsidP="00EC1CAB">
      <w:pPr>
        <w:adjustRightInd w:val="0"/>
        <w:jc w:val="both"/>
        <w:rPr>
          <w:szCs w:val="24"/>
          <w:lang w:eastAsia="ru-RU"/>
        </w:rPr>
      </w:pPr>
      <w:r w:rsidRPr="00EC1CAB">
        <w:rPr>
          <w:szCs w:val="24"/>
          <w:lang w:eastAsia="ru-RU"/>
        </w:rPr>
        <w:t xml:space="preserve">6.12.3.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администрацией </w:t>
      </w:r>
      <w:proofErr w:type="spellStart"/>
      <w:r>
        <w:rPr>
          <w:szCs w:val="24"/>
          <w:lang w:eastAsia="ru-RU"/>
        </w:rPr>
        <w:t>Гришевского</w:t>
      </w:r>
      <w:proofErr w:type="spellEnd"/>
      <w:r w:rsidRPr="00EC1CAB">
        <w:rPr>
          <w:szCs w:val="24"/>
          <w:lang w:eastAsia="ru-RU"/>
        </w:rPr>
        <w:t xml:space="preserve"> сельского поселения.</w:t>
      </w:r>
    </w:p>
    <w:p w:rsidR="00EC1CAB" w:rsidRPr="00EC1CAB" w:rsidRDefault="00EC1CAB" w:rsidP="00EC1CAB">
      <w:pPr>
        <w:adjustRightInd w:val="0"/>
        <w:jc w:val="both"/>
        <w:rPr>
          <w:szCs w:val="24"/>
          <w:lang w:eastAsia="ru-RU"/>
        </w:rPr>
      </w:pPr>
      <w:r w:rsidRPr="00EC1CAB">
        <w:rPr>
          <w:szCs w:val="24"/>
          <w:lang w:eastAsia="ru-RU"/>
        </w:rPr>
        <w:t>6.12.4.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EC1CAB" w:rsidRPr="00EC1CAB" w:rsidRDefault="00EC1CAB" w:rsidP="00EC1CAB">
      <w:pPr>
        <w:adjustRightInd w:val="0"/>
        <w:jc w:val="both"/>
        <w:rPr>
          <w:szCs w:val="24"/>
          <w:lang w:eastAsia="ru-RU"/>
        </w:rPr>
      </w:pPr>
      <w:r w:rsidRPr="00EC1CAB">
        <w:rPr>
          <w:szCs w:val="24"/>
          <w:lang w:eastAsia="ru-RU"/>
        </w:rPr>
        <w:t>1) для индивидуальных жилых домов:</w:t>
      </w:r>
    </w:p>
    <w:p w:rsidR="00EC1CAB" w:rsidRPr="00EC1CAB" w:rsidRDefault="00EC1CAB" w:rsidP="00EC1CAB">
      <w:pPr>
        <w:adjustRightInd w:val="0"/>
        <w:jc w:val="both"/>
        <w:rPr>
          <w:szCs w:val="24"/>
          <w:lang w:eastAsia="ru-RU"/>
        </w:rPr>
      </w:pPr>
      <w:r w:rsidRPr="00EC1CAB">
        <w:rPr>
          <w:szCs w:val="24"/>
          <w:lang w:eastAsia="ru-RU"/>
        </w:rPr>
        <w:t>- в случае если в отношении земельного участка, на котором расположен жилой дом, осуществлен государственный кадастровый учет, - 50 метров по периметру этого земельного участка,</w:t>
      </w:r>
    </w:p>
    <w:p w:rsidR="00EC1CAB" w:rsidRPr="00EC1CAB" w:rsidRDefault="00EC1CAB" w:rsidP="00EC1CAB">
      <w:pPr>
        <w:adjustRightInd w:val="0"/>
        <w:jc w:val="both"/>
        <w:rPr>
          <w:szCs w:val="24"/>
          <w:lang w:eastAsia="ru-RU"/>
        </w:rPr>
      </w:pPr>
      <w:r w:rsidRPr="00EC1CAB">
        <w:rPr>
          <w:szCs w:val="24"/>
          <w:lang w:eastAsia="ru-RU"/>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- 10 метров по периметру стен дома,</w:t>
      </w:r>
    </w:p>
    <w:p w:rsidR="00EC1CAB" w:rsidRPr="00EC1CAB" w:rsidRDefault="00EC1CAB" w:rsidP="00EC1CAB">
      <w:pPr>
        <w:adjustRightInd w:val="0"/>
        <w:jc w:val="both"/>
        <w:rPr>
          <w:szCs w:val="24"/>
          <w:lang w:eastAsia="ru-RU"/>
        </w:rPr>
      </w:pPr>
      <w:r w:rsidRPr="00EC1CAB">
        <w:rPr>
          <w:szCs w:val="24"/>
          <w:lang w:eastAsia="ru-RU"/>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50 метров по периметру ограждения;</w:t>
      </w:r>
    </w:p>
    <w:p w:rsidR="00EC1CAB" w:rsidRPr="00EC1CAB" w:rsidRDefault="00EC1CAB" w:rsidP="00EC1CAB">
      <w:pPr>
        <w:adjustRightInd w:val="0"/>
        <w:jc w:val="both"/>
        <w:rPr>
          <w:szCs w:val="24"/>
          <w:lang w:eastAsia="ru-RU"/>
        </w:rPr>
      </w:pPr>
      <w:r w:rsidRPr="00EC1CAB">
        <w:rPr>
          <w:szCs w:val="24"/>
          <w:lang w:eastAsia="ru-RU"/>
        </w:rPr>
        <w:t>2) для нежилых зданий, в том числе: административных, гостиниц, вокзалов, культурно-развлекательных, бизнес-центров:</w:t>
      </w:r>
    </w:p>
    <w:p w:rsidR="00EC1CAB" w:rsidRPr="00EC1CAB" w:rsidRDefault="00EC1CAB" w:rsidP="00EC1CAB">
      <w:pPr>
        <w:adjustRightInd w:val="0"/>
        <w:jc w:val="both"/>
        <w:rPr>
          <w:szCs w:val="24"/>
          <w:lang w:eastAsia="ru-RU"/>
        </w:rPr>
      </w:pPr>
      <w:r w:rsidRPr="00EC1CAB">
        <w:rPr>
          <w:szCs w:val="24"/>
          <w:lang w:eastAsia="ru-RU"/>
        </w:rPr>
        <w:t>- имеющих ограждение – 50 метров по периметру ограждения,</w:t>
      </w:r>
    </w:p>
    <w:p w:rsidR="00EC1CAB" w:rsidRPr="00EC1CAB" w:rsidRDefault="00EC1CAB" w:rsidP="00EC1CAB">
      <w:pPr>
        <w:adjustRightInd w:val="0"/>
        <w:jc w:val="both"/>
        <w:rPr>
          <w:szCs w:val="24"/>
          <w:lang w:eastAsia="ru-RU"/>
        </w:rPr>
      </w:pPr>
      <w:r w:rsidRPr="00EC1CAB">
        <w:rPr>
          <w:szCs w:val="24"/>
          <w:lang w:eastAsia="ru-RU"/>
        </w:rPr>
        <w:t>- не имеющих ограждения - 50 метров по периметру стен здания (каждого здания), а в случае наличия парковки для автомобильного транспорта - 15 метров по периметру парковки;</w:t>
      </w:r>
    </w:p>
    <w:p w:rsidR="00EC1CAB" w:rsidRPr="00EC1CAB" w:rsidRDefault="00EC1CAB" w:rsidP="00EC1CAB">
      <w:pPr>
        <w:adjustRightInd w:val="0"/>
        <w:jc w:val="both"/>
        <w:rPr>
          <w:szCs w:val="24"/>
          <w:lang w:eastAsia="ru-RU"/>
        </w:rPr>
      </w:pPr>
      <w:r w:rsidRPr="00EC1CAB">
        <w:rPr>
          <w:szCs w:val="24"/>
          <w:lang w:eastAsia="ru-RU"/>
        </w:rPr>
        <w:t>3) для зданий, в которых располагаются учебно-воспитательные (школьные, дошкольные) учреждения, высшие учебные заведения, спортивные, медицинские, санаторно-курортные учреждения, религиозные организации, организации социально-бытового назначения:</w:t>
      </w:r>
    </w:p>
    <w:p w:rsidR="00EC1CAB" w:rsidRPr="00EC1CAB" w:rsidRDefault="00EC1CAB" w:rsidP="00EC1CAB">
      <w:pPr>
        <w:adjustRightInd w:val="0"/>
        <w:jc w:val="both"/>
        <w:rPr>
          <w:szCs w:val="24"/>
          <w:lang w:eastAsia="ru-RU"/>
        </w:rPr>
      </w:pPr>
      <w:r w:rsidRPr="00EC1CAB">
        <w:rPr>
          <w:szCs w:val="24"/>
          <w:lang w:eastAsia="ru-RU"/>
        </w:rPr>
        <w:t>- имеющих ограждение – 20 метров по периметру ограждения,</w:t>
      </w:r>
    </w:p>
    <w:p w:rsidR="00EC1CAB" w:rsidRPr="00EC1CAB" w:rsidRDefault="00EC1CAB" w:rsidP="00EC1CAB">
      <w:pPr>
        <w:adjustRightInd w:val="0"/>
        <w:jc w:val="both"/>
        <w:rPr>
          <w:szCs w:val="24"/>
          <w:lang w:eastAsia="ru-RU"/>
        </w:rPr>
      </w:pPr>
      <w:r w:rsidRPr="00EC1CAB">
        <w:rPr>
          <w:szCs w:val="24"/>
          <w:lang w:eastAsia="ru-RU"/>
        </w:rPr>
        <w:t>-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rsidR="00EC1CAB" w:rsidRPr="00EC1CAB" w:rsidRDefault="00EC1CAB" w:rsidP="00EC1CAB">
      <w:pPr>
        <w:adjustRightInd w:val="0"/>
        <w:jc w:val="both"/>
        <w:rPr>
          <w:szCs w:val="24"/>
          <w:lang w:eastAsia="ru-RU"/>
        </w:rPr>
      </w:pPr>
      <w:r w:rsidRPr="00EC1CAB">
        <w:rPr>
          <w:szCs w:val="24"/>
          <w:lang w:eastAsia="ru-RU"/>
        </w:rPr>
        <w:t>4) 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rsidR="00EC1CAB" w:rsidRPr="00EC1CAB" w:rsidRDefault="00EC1CAB" w:rsidP="00EC1CAB">
      <w:pPr>
        <w:adjustRightInd w:val="0"/>
        <w:jc w:val="both"/>
        <w:rPr>
          <w:szCs w:val="24"/>
          <w:lang w:eastAsia="ru-RU"/>
        </w:rPr>
      </w:pPr>
      <w:r w:rsidRPr="00EC1CAB">
        <w:rPr>
          <w:szCs w:val="24"/>
          <w:lang w:eastAsia="ru-RU"/>
        </w:rPr>
        <w:t>- для встроенных нежилых помещений - 20 метров от границы стен здания многоквартирного дома со стороны входной группы и по ширине встроенного помещения;</w:t>
      </w:r>
    </w:p>
    <w:p w:rsidR="00EC1CAB" w:rsidRPr="00EC1CAB" w:rsidRDefault="00EC1CAB" w:rsidP="00EC1CAB">
      <w:pPr>
        <w:adjustRightInd w:val="0"/>
        <w:jc w:val="both"/>
        <w:rPr>
          <w:szCs w:val="24"/>
          <w:lang w:eastAsia="ru-RU"/>
        </w:rPr>
      </w:pPr>
      <w:r w:rsidRPr="00EC1CAB">
        <w:rPr>
          <w:szCs w:val="24"/>
          <w:lang w:eastAsia="ru-RU"/>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rsidR="00EC1CAB" w:rsidRPr="00EC1CAB" w:rsidRDefault="00EC1CAB" w:rsidP="00EC1CAB">
      <w:pPr>
        <w:adjustRightInd w:val="0"/>
        <w:jc w:val="both"/>
        <w:rPr>
          <w:szCs w:val="24"/>
          <w:lang w:eastAsia="ru-RU"/>
        </w:rPr>
      </w:pPr>
      <w:r w:rsidRPr="00EC1CAB">
        <w:rPr>
          <w:szCs w:val="24"/>
          <w:lang w:eastAsia="ru-RU"/>
        </w:rPr>
        <w:t>5) для объектов придорожного комплекса:</w:t>
      </w:r>
    </w:p>
    <w:p w:rsidR="00EC1CAB" w:rsidRPr="00EC1CAB" w:rsidRDefault="00EC1CAB" w:rsidP="00EC1CAB">
      <w:pPr>
        <w:adjustRightInd w:val="0"/>
        <w:jc w:val="both"/>
        <w:rPr>
          <w:szCs w:val="24"/>
          <w:lang w:eastAsia="ru-RU"/>
        </w:rPr>
      </w:pPr>
      <w:r w:rsidRPr="00EC1CAB">
        <w:rPr>
          <w:szCs w:val="24"/>
          <w:lang w:eastAsia="ru-RU"/>
        </w:rPr>
        <w:t>- автостоянок, автомоек, автосервисов – 30 метров по периметру объекта,</w:t>
      </w:r>
    </w:p>
    <w:p w:rsidR="00EC1CAB" w:rsidRPr="00EC1CAB" w:rsidRDefault="00EC1CAB" w:rsidP="00EC1CAB">
      <w:pPr>
        <w:adjustRightInd w:val="0"/>
        <w:jc w:val="both"/>
        <w:rPr>
          <w:szCs w:val="24"/>
          <w:lang w:eastAsia="ru-RU"/>
        </w:rPr>
      </w:pPr>
      <w:r w:rsidRPr="00EC1CAB">
        <w:rPr>
          <w:szCs w:val="24"/>
          <w:lang w:eastAsia="ru-RU"/>
        </w:rPr>
        <w:t xml:space="preserve">- автозаправочных станций (АЗС), </w:t>
      </w:r>
      <w:proofErr w:type="spellStart"/>
      <w:r w:rsidRPr="00EC1CAB">
        <w:rPr>
          <w:szCs w:val="24"/>
          <w:lang w:eastAsia="ru-RU"/>
        </w:rPr>
        <w:t>автогазозаправочных</w:t>
      </w:r>
      <w:proofErr w:type="spellEnd"/>
      <w:r w:rsidRPr="00EC1CAB">
        <w:rPr>
          <w:szCs w:val="24"/>
          <w:lang w:eastAsia="ru-RU"/>
        </w:rPr>
        <w:t xml:space="preserve"> станций (АГЗС) - 30 метров от границ земельных участков, предоставленных для их размещения;</w:t>
      </w:r>
    </w:p>
    <w:p w:rsidR="00EC1CAB" w:rsidRPr="00EC1CAB" w:rsidRDefault="00EC1CAB" w:rsidP="00EC1CAB">
      <w:pPr>
        <w:adjustRightInd w:val="0"/>
        <w:jc w:val="both"/>
        <w:rPr>
          <w:szCs w:val="24"/>
          <w:lang w:eastAsia="ru-RU"/>
        </w:rPr>
      </w:pPr>
      <w:r w:rsidRPr="00EC1CAB">
        <w:rPr>
          <w:szCs w:val="24"/>
          <w:lang w:eastAsia="ru-RU"/>
        </w:rPr>
        <w:t>6) для промышленных объектов, автотранспортных предприятий, производственных складских баз - 50 метров от ограждения по периметру;</w:t>
      </w:r>
    </w:p>
    <w:p w:rsidR="00EC1CAB" w:rsidRPr="00EC1CAB" w:rsidRDefault="00EC1CAB" w:rsidP="00EC1CAB">
      <w:pPr>
        <w:adjustRightInd w:val="0"/>
        <w:jc w:val="both"/>
        <w:rPr>
          <w:szCs w:val="24"/>
          <w:lang w:eastAsia="ru-RU"/>
        </w:rPr>
      </w:pPr>
      <w:r w:rsidRPr="00EC1CAB">
        <w:rPr>
          <w:szCs w:val="24"/>
          <w:lang w:eastAsia="ru-RU"/>
        </w:rPr>
        <w:t>7) для строительных объектов - 15 метров от ограждения по периметру;</w:t>
      </w:r>
    </w:p>
    <w:p w:rsidR="00EC1CAB" w:rsidRPr="00EC1CAB" w:rsidRDefault="00EC1CAB" w:rsidP="00EC1CAB">
      <w:pPr>
        <w:adjustRightInd w:val="0"/>
        <w:jc w:val="both"/>
        <w:rPr>
          <w:szCs w:val="24"/>
          <w:lang w:eastAsia="ru-RU"/>
        </w:rPr>
      </w:pPr>
      <w:r w:rsidRPr="00EC1CAB">
        <w:rPr>
          <w:szCs w:val="24"/>
          <w:lang w:eastAsia="ru-RU"/>
        </w:rPr>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- 10 метров по периметру;</w:t>
      </w:r>
    </w:p>
    <w:p w:rsidR="00EC1CAB" w:rsidRPr="00EC1CAB" w:rsidRDefault="00EC1CAB" w:rsidP="00EC1CAB">
      <w:pPr>
        <w:adjustRightInd w:val="0"/>
        <w:jc w:val="both"/>
        <w:rPr>
          <w:szCs w:val="24"/>
          <w:lang w:eastAsia="ru-RU"/>
        </w:rPr>
      </w:pPr>
      <w:r w:rsidRPr="00EC1CAB">
        <w:rPr>
          <w:szCs w:val="24"/>
          <w:lang w:eastAsia="ru-RU"/>
        </w:rPr>
        <w:t>9)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p>
    <w:p w:rsidR="00EC1CAB" w:rsidRPr="00EC1CAB" w:rsidRDefault="00EC1CAB" w:rsidP="00EC1CAB">
      <w:pPr>
        <w:adjustRightInd w:val="0"/>
        <w:jc w:val="both"/>
        <w:rPr>
          <w:szCs w:val="24"/>
          <w:lang w:eastAsia="ru-RU"/>
        </w:rPr>
      </w:pPr>
      <w:r w:rsidRPr="00EC1CAB">
        <w:rPr>
          <w:szCs w:val="24"/>
          <w:lang w:eastAsia="ru-RU"/>
        </w:rPr>
        <w:t>10)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 а в случае наличия парковки для автомобильного транспорта - 15 метров по периметру парковки;</w:t>
      </w:r>
    </w:p>
    <w:p w:rsidR="00EC1CAB" w:rsidRPr="00EC1CAB" w:rsidRDefault="00EC1CAB" w:rsidP="00EC1CAB">
      <w:pPr>
        <w:adjustRightInd w:val="0"/>
        <w:jc w:val="both"/>
        <w:rPr>
          <w:szCs w:val="24"/>
          <w:lang w:eastAsia="ru-RU"/>
        </w:rPr>
      </w:pPr>
      <w:r w:rsidRPr="00EC1CAB">
        <w:rPr>
          <w:szCs w:val="24"/>
          <w:lang w:eastAsia="ru-RU"/>
        </w:rPr>
        <w:t>11) для отдельно стоящих нестационарных торговых объектов (киоски, павильоны, палатки, летние кафе, автоприцепы), ярмарок, расположенных:</w:t>
      </w:r>
    </w:p>
    <w:p w:rsidR="00EC1CAB" w:rsidRPr="00EC1CAB" w:rsidRDefault="00EC1CAB" w:rsidP="00EC1CAB">
      <w:pPr>
        <w:adjustRightInd w:val="0"/>
        <w:jc w:val="both"/>
        <w:rPr>
          <w:szCs w:val="24"/>
          <w:lang w:eastAsia="ru-RU"/>
        </w:rPr>
      </w:pPr>
      <w:r w:rsidRPr="00EC1CAB">
        <w:rPr>
          <w:szCs w:val="24"/>
          <w:lang w:eastAsia="ru-RU"/>
        </w:rPr>
        <w:t>- на территории общего пользования - 10 метров по периметру объекта;</w:t>
      </w:r>
    </w:p>
    <w:p w:rsidR="00EC1CAB" w:rsidRPr="00EC1CAB" w:rsidRDefault="00EC1CAB" w:rsidP="00EC1CAB">
      <w:pPr>
        <w:adjustRightInd w:val="0"/>
        <w:jc w:val="both"/>
        <w:rPr>
          <w:szCs w:val="24"/>
          <w:lang w:eastAsia="ru-RU"/>
        </w:rPr>
      </w:pPr>
      <w:r w:rsidRPr="00EC1CAB">
        <w:rPr>
          <w:szCs w:val="24"/>
          <w:lang w:eastAsia="ru-RU"/>
        </w:rPr>
        <w:t>- на остановочных площадках общественного транспорта - 10 метров по периметру объекта;</w:t>
      </w:r>
    </w:p>
    <w:p w:rsidR="00EC1CAB" w:rsidRPr="00EC1CAB" w:rsidRDefault="00EC1CAB" w:rsidP="00EC1CAB">
      <w:pPr>
        <w:adjustRightInd w:val="0"/>
        <w:jc w:val="both"/>
        <w:rPr>
          <w:szCs w:val="24"/>
          <w:lang w:eastAsia="ru-RU"/>
        </w:rPr>
      </w:pPr>
      <w:r w:rsidRPr="00EC1CAB">
        <w:rPr>
          <w:szCs w:val="24"/>
          <w:lang w:eastAsia="ru-RU"/>
        </w:rPr>
        <w:t>12) для иных территорий:</w:t>
      </w:r>
    </w:p>
    <w:p w:rsidR="00EC1CAB" w:rsidRPr="00EC1CAB" w:rsidRDefault="00EC1CAB" w:rsidP="00EC1CAB">
      <w:pPr>
        <w:adjustRightInd w:val="0"/>
        <w:jc w:val="both"/>
        <w:rPr>
          <w:szCs w:val="24"/>
          <w:lang w:eastAsia="ru-RU"/>
        </w:rPr>
      </w:pPr>
      <w:r w:rsidRPr="00EC1CAB">
        <w:rPr>
          <w:szCs w:val="24"/>
          <w:lang w:eastAsia="ru-RU"/>
        </w:rPr>
        <w:t>- 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rsidR="00EC1CAB" w:rsidRPr="00EC1CAB" w:rsidRDefault="00EC1CAB" w:rsidP="00EC1CAB">
      <w:pPr>
        <w:adjustRightInd w:val="0"/>
        <w:jc w:val="both"/>
        <w:rPr>
          <w:szCs w:val="24"/>
          <w:lang w:eastAsia="ru-RU"/>
        </w:rPr>
      </w:pPr>
      <w:r w:rsidRPr="00EC1CAB">
        <w:rPr>
          <w:szCs w:val="24"/>
          <w:lang w:eastAsia="ru-RU"/>
        </w:rPr>
        <w:t>- территории, прилегающие к наземным, надземным инженерным коммуникациям и сооружениям - по 10 метров в каждую сторону;</w:t>
      </w:r>
    </w:p>
    <w:p w:rsidR="00EC1CAB" w:rsidRPr="00EC1CAB" w:rsidRDefault="00EC1CAB" w:rsidP="00EC1CAB">
      <w:pPr>
        <w:adjustRightInd w:val="0"/>
        <w:jc w:val="both"/>
        <w:rPr>
          <w:szCs w:val="24"/>
          <w:lang w:eastAsia="ru-RU"/>
        </w:rPr>
      </w:pPr>
      <w:r w:rsidRPr="00EC1CAB">
        <w:rPr>
          <w:szCs w:val="24"/>
          <w:lang w:eastAsia="ru-RU"/>
        </w:rPr>
        <w:t>- территории, прилегающие к местам (площадкам) накопления твердых коммунальных отходов, размещенных вне придомовой территории, - 10 метров по периметру площадки;</w:t>
      </w:r>
    </w:p>
    <w:p w:rsidR="00EC1CAB" w:rsidRPr="00EC1CAB" w:rsidRDefault="00EC1CAB" w:rsidP="00EC1CAB">
      <w:pPr>
        <w:adjustRightInd w:val="0"/>
        <w:jc w:val="both"/>
        <w:rPr>
          <w:szCs w:val="24"/>
          <w:lang w:eastAsia="ru-RU"/>
        </w:rPr>
      </w:pPr>
      <w:r w:rsidRPr="00EC1CAB">
        <w:rPr>
          <w:szCs w:val="24"/>
          <w:lang w:eastAsia="ru-RU"/>
        </w:rPr>
        <w:t>- территории, прилегающие к иным временным сооружениям, в том числе указанным в Постановлении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EC1CAB" w:rsidRPr="00EC1CAB" w:rsidRDefault="00EC1CAB" w:rsidP="00EC1CAB">
      <w:pPr>
        <w:adjustRightInd w:val="0"/>
        <w:jc w:val="both"/>
        <w:rPr>
          <w:szCs w:val="24"/>
          <w:lang w:eastAsia="ru-RU"/>
        </w:rPr>
      </w:pPr>
      <w:r w:rsidRPr="00EC1CAB">
        <w:rPr>
          <w:szCs w:val="24"/>
          <w:lang w:eastAsia="ru-RU"/>
        </w:rPr>
        <w:t xml:space="preserve">6.12.5.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пункте 5.12.4. настоящих Правил. </w:t>
      </w:r>
    </w:p>
    <w:p w:rsidR="00EC1CAB" w:rsidRPr="00EC1CAB" w:rsidRDefault="00EC1CAB" w:rsidP="00EC1CAB">
      <w:pPr>
        <w:adjustRightInd w:val="0"/>
        <w:jc w:val="both"/>
        <w:rPr>
          <w:szCs w:val="24"/>
          <w:lang w:eastAsia="ru-RU"/>
        </w:rPr>
      </w:pPr>
      <w:r w:rsidRPr="00EC1CAB">
        <w:rPr>
          <w:szCs w:val="24"/>
          <w:lang w:eastAsia="ru-RU"/>
        </w:rPr>
        <w:t xml:space="preserve">6.12.6. В целях определения прав и обязанностей по содержанию прилегающих территорий, собственники и (или) иные законные владельцы зданий, строений, сооружений, земельных участков вправе заключить с администрацией </w:t>
      </w:r>
      <w:proofErr w:type="spellStart"/>
      <w:r>
        <w:rPr>
          <w:szCs w:val="24"/>
          <w:lang w:eastAsia="ru-RU"/>
        </w:rPr>
        <w:t>Гришевского</w:t>
      </w:r>
      <w:proofErr w:type="spellEnd"/>
      <w:r w:rsidRPr="00EC1CAB">
        <w:rPr>
          <w:szCs w:val="24"/>
          <w:lang w:eastAsia="ru-RU"/>
        </w:rPr>
        <w:t xml:space="preserve"> сельского поселения соглашение о проведении работ по содержанию и благоустройству соответствующей прилегающей территории.</w:t>
      </w:r>
    </w:p>
    <w:p w:rsidR="00EC1CAB" w:rsidRPr="00EC1CAB" w:rsidRDefault="00EC1CAB" w:rsidP="00EC1CAB">
      <w:pPr>
        <w:adjustRightInd w:val="0"/>
        <w:jc w:val="both"/>
        <w:rPr>
          <w:szCs w:val="24"/>
          <w:lang w:eastAsia="ru-RU"/>
        </w:rPr>
      </w:pPr>
      <w:r w:rsidRPr="00EC1CAB">
        <w:rPr>
          <w:szCs w:val="24"/>
          <w:lang w:eastAsia="ru-RU"/>
        </w:rPr>
        <w:t>6.12.7. При заключении соглашения, указанного в пункте 5.12.6. настоящих Правил,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rsidR="00EC1CAB" w:rsidRPr="00EC1CAB" w:rsidRDefault="00EC1CAB" w:rsidP="00EC1CAB">
      <w:pPr>
        <w:adjustRightInd w:val="0"/>
        <w:jc w:val="both"/>
        <w:rPr>
          <w:szCs w:val="24"/>
          <w:lang w:eastAsia="ru-RU"/>
        </w:rPr>
      </w:pPr>
      <w:r w:rsidRPr="00EC1CAB">
        <w:rPr>
          <w:szCs w:val="24"/>
          <w:lang w:eastAsia="ru-RU"/>
        </w:rPr>
        <w:t xml:space="preserve">6.12.8. Общая форма соглашения о проведении работ по содержанию и благоустройству прилегающих территории утверждается правовым актом администрации </w:t>
      </w:r>
      <w:proofErr w:type="spellStart"/>
      <w:r>
        <w:rPr>
          <w:szCs w:val="24"/>
          <w:lang w:eastAsia="ru-RU"/>
        </w:rPr>
        <w:t>Гришевского</w:t>
      </w:r>
      <w:proofErr w:type="spellEnd"/>
      <w:r w:rsidRPr="00EC1CAB">
        <w:rPr>
          <w:szCs w:val="24"/>
          <w:lang w:eastAsia="ru-RU"/>
        </w:rPr>
        <w:t xml:space="preserve"> сельского поселения. </w:t>
      </w:r>
    </w:p>
    <w:p w:rsidR="00EC1CAB" w:rsidRPr="00EC1CAB" w:rsidRDefault="00EC1CAB" w:rsidP="00EC1CAB">
      <w:pPr>
        <w:tabs>
          <w:tab w:val="left" w:pos="1860"/>
        </w:tabs>
        <w:jc w:val="both"/>
        <w:rPr>
          <w:rFonts w:eastAsia="Times New Roman"/>
          <w:szCs w:val="24"/>
          <w:lang w:eastAsia="ru-RU"/>
        </w:rPr>
      </w:pPr>
    </w:p>
    <w:p w:rsidR="00EC1CAB" w:rsidRPr="00EC1CAB" w:rsidRDefault="00EC1CAB" w:rsidP="00EC1CAB">
      <w:pPr>
        <w:tabs>
          <w:tab w:val="left" w:pos="1860"/>
        </w:tabs>
        <w:jc w:val="both"/>
        <w:rPr>
          <w:rFonts w:eastAsia="Times New Roman"/>
          <w:szCs w:val="24"/>
          <w:lang w:eastAsia="ru-RU"/>
        </w:rPr>
      </w:pPr>
      <w:r w:rsidRPr="00EC1CAB">
        <w:rPr>
          <w:rFonts w:eastAsia="Times New Roman"/>
          <w:szCs w:val="24"/>
          <w:lang w:eastAsia="ru-RU"/>
        </w:rPr>
        <w:t>7.Уборка территорий населенного пункта в зимний период</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7.1.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w:t>
      </w:r>
      <w:proofErr w:type="spellStart"/>
      <w:r w:rsidRPr="00EC1CAB">
        <w:rPr>
          <w:rFonts w:eastAsia="Times New Roman"/>
          <w:szCs w:val="24"/>
          <w:lang w:eastAsia="ru-RU"/>
        </w:rPr>
        <w:t>Росавтодора</w:t>
      </w:r>
      <w:proofErr w:type="spellEnd"/>
      <w:r w:rsidRPr="00EC1CAB">
        <w:rPr>
          <w:rFonts w:eastAsia="Times New Roman"/>
          <w:szCs w:val="24"/>
          <w:lang w:eastAsia="ru-RU"/>
        </w:rPr>
        <w:t xml:space="preserve">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EC1CAB" w:rsidRPr="00EC1CAB" w:rsidRDefault="00EC1CAB" w:rsidP="00EC1CAB">
      <w:pPr>
        <w:jc w:val="both"/>
        <w:rPr>
          <w:rFonts w:eastAsia="Times New Roman"/>
          <w:szCs w:val="24"/>
          <w:lang w:eastAsia="ru-RU"/>
        </w:rPr>
      </w:pPr>
      <w:r w:rsidRPr="00EC1CAB">
        <w:rPr>
          <w:rFonts w:eastAsia="Times New Roman"/>
          <w:szCs w:val="24"/>
          <w:lang w:eastAsia="ru-RU"/>
        </w:rPr>
        <w:t>7.2. Период зимней уборки устанавливается с 1 ноября по 15 апреля, исходя из местных условий по сложившейся практике.</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7.3.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rsidR="00EC1CAB" w:rsidRPr="00EC1CAB" w:rsidRDefault="00EC1CAB" w:rsidP="00EC1CAB">
      <w:pPr>
        <w:jc w:val="both"/>
        <w:rPr>
          <w:rFonts w:eastAsia="Times New Roman"/>
          <w:szCs w:val="24"/>
          <w:lang w:eastAsia="ru-RU"/>
        </w:rPr>
      </w:pPr>
      <w:r w:rsidRPr="00EC1CAB">
        <w:rPr>
          <w:rFonts w:eastAsia="Times New Roman"/>
          <w:szCs w:val="24"/>
          <w:lang w:eastAsia="ru-RU"/>
        </w:rPr>
        <w:t>7.4.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7.5.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7.6. Запрещается: </w:t>
      </w:r>
    </w:p>
    <w:p w:rsidR="00EC1CAB" w:rsidRPr="00EC1CAB" w:rsidRDefault="00EC1CAB" w:rsidP="00EC1CAB">
      <w:pPr>
        <w:numPr>
          <w:ilvl w:val="0"/>
          <w:numId w:val="9"/>
        </w:numPr>
        <w:tabs>
          <w:tab w:val="left" w:pos="1028"/>
        </w:tabs>
        <w:jc w:val="both"/>
        <w:rPr>
          <w:rFonts w:eastAsia="Times New Roman"/>
          <w:szCs w:val="24"/>
          <w:lang w:eastAsia="ru-RU"/>
        </w:rPr>
      </w:pPr>
      <w:r w:rsidRPr="00EC1CAB">
        <w:rPr>
          <w:rFonts w:eastAsia="Times New Roman"/>
          <w:szCs w:val="24"/>
          <w:lang w:eastAsia="ru-RU"/>
        </w:rPr>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rsidR="00EC1CAB" w:rsidRPr="00EC1CAB" w:rsidRDefault="00EC1CAB" w:rsidP="00EC1CAB">
      <w:pPr>
        <w:numPr>
          <w:ilvl w:val="0"/>
          <w:numId w:val="9"/>
        </w:numPr>
        <w:tabs>
          <w:tab w:val="left" w:pos="1096"/>
        </w:tabs>
        <w:jc w:val="both"/>
        <w:rPr>
          <w:rFonts w:eastAsia="Times New Roman"/>
          <w:szCs w:val="24"/>
          <w:lang w:eastAsia="ru-RU"/>
        </w:rPr>
      </w:pPr>
      <w:r w:rsidRPr="00EC1CAB">
        <w:rPr>
          <w:rFonts w:eastAsia="Times New Roman"/>
          <w:szCs w:val="24"/>
          <w:lang w:eastAsia="ru-RU"/>
        </w:rPr>
        <w:t xml:space="preserve">применение технической соли и жидкого хлористого кальция в качестве </w:t>
      </w:r>
      <w:proofErr w:type="spellStart"/>
      <w:r w:rsidRPr="00EC1CAB">
        <w:rPr>
          <w:rFonts w:eastAsia="Times New Roman"/>
          <w:szCs w:val="24"/>
          <w:lang w:eastAsia="ru-RU"/>
        </w:rPr>
        <w:t>противогололедного</w:t>
      </w:r>
      <w:proofErr w:type="spellEnd"/>
      <w:r w:rsidRPr="00EC1CAB">
        <w:rPr>
          <w:rFonts w:eastAsia="Times New Roman"/>
          <w:szCs w:val="24"/>
          <w:lang w:eastAsia="ru-RU"/>
        </w:rPr>
        <w:t xml:space="preserve"> реагента на тротуарах, посадочных площадках остановок пассажирского транспорта, в скверах, и прочих пешеходных и озелененных зонах; </w:t>
      </w:r>
    </w:p>
    <w:p w:rsidR="00EC1CAB" w:rsidRPr="00EC1CAB" w:rsidRDefault="00EC1CAB" w:rsidP="00EC1CAB">
      <w:pPr>
        <w:numPr>
          <w:ilvl w:val="0"/>
          <w:numId w:val="9"/>
        </w:numPr>
        <w:tabs>
          <w:tab w:val="left" w:pos="1070"/>
        </w:tabs>
        <w:jc w:val="both"/>
        <w:rPr>
          <w:rFonts w:eastAsia="Times New Roman"/>
          <w:szCs w:val="24"/>
          <w:lang w:eastAsia="ru-RU"/>
        </w:rPr>
      </w:pPr>
      <w:r w:rsidRPr="00EC1CAB">
        <w:rPr>
          <w:rFonts w:eastAsia="Times New Roman"/>
          <w:szCs w:val="24"/>
          <w:lang w:eastAsia="ru-RU"/>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EC1CAB" w:rsidRPr="00EC1CAB" w:rsidRDefault="00EC1CAB" w:rsidP="00EC1CAB">
      <w:pPr>
        <w:jc w:val="both"/>
        <w:rPr>
          <w:rFonts w:eastAsia="Times New Roman"/>
          <w:szCs w:val="24"/>
          <w:lang w:eastAsia="ru-RU"/>
        </w:rPr>
      </w:pPr>
      <w:r w:rsidRPr="00EC1CAB">
        <w:rPr>
          <w:rFonts w:eastAsia="Times New Roman"/>
          <w:szCs w:val="24"/>
          <w:lang w:eastAsia="ru-RU"/>
        </w:rPr>
        <w:t>7.7. Формирование снежных валов:</w:t>
      </w:r>
    </w:p>
    <w:p w:rsidR="00EC1CAB" w:rsidRPr="00EC1CAB" w:rsidRDefault="00EC1CAB" w:rsidP="00EC1CAB">
      <w:pPr>
        <w:jc w:val="both"/>
        <w:rPr>
          <w:rFonts w:eastAsia="Times New Roman"/>
          <w:szCs w:val="24"/>
          <w:lang w:eastAsia="ru-RU"/>
        </w:rPr>
      </w:pPr>
      <w:r w:rsidRPr="00EC1CAB">
        <w:rPr>
          <w:rFonts w:eastAsia="Times New Roman"/>
          <w:szCs w:val="24"/>
          <w:lang w:eastAsia="ru-RU"/>
        </w:rPr>
        <w:t>7.7.1.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EC1CAB" w:rsidRPr="00EC1CAB" w:rsidRDefault="00EC1CAB" w:rsidP="00EC1CAB">
      <w:pPr>
        <w:jc w:val="both"/>
        <w:rPr>
          <w:rFonts w:eastAsia="Times New Roman"/>
          <w:szCs w:val="24"/>
          <w:lang w:eastAsia="ru-RU"/>
        </w:rPr>
      </w:pPr>
      <w:r w:rsidRPr="00EC1CAB">
        <w:rPr>
          <w:rFonts w:eastAsia="Times New Roman"/>
          <w:szCs w:val="24"/>
          <w:lang w:eastAsia="ru-RU"/>
        </w:rPr>
        <w:t>Формирование снежных валов запрещается:</w:t>
      </w:r>
    </w:p>
    <w:p w:rsidR="00EC1CAB" w:rsidRPr="00EC1CAB" w:rsidRDefault="00EC1CAB" w:rsidP="00EC1CAB">
      <w:pPr>
        <w:numPr>
          <w:ilvl w:val="0"/>
          <w:numId w:val="10"/>
        </w:numPr>
        <w:tabs>
          <w:tab w:val="left" w:pos="1190"/>
        </w:tabs>
        <w:jc w:val="both"/>
        <w:rPr>
          <w:rFonts w:eastAsia="Times New Roman"/>
          <w:szCs w:val="24"/>
          <w:lang w:eastAsia="ru-RU"/>
        </w:rPr>
      </w:pPr>
      <w:r w:rsidRPr="00EC1CAB">
        <w:rPr>
          <w:rFonts w:eastAsia="Times New Roman"/>
          <w:szCs w:val="24"/>
          <w:lang w:eastAsia="ru-RU"/>
        </w:rPr>
        <w:t>в санитарно-охранной зоне источников централизованного и децентрализованного водоснабжения (родники, колодцы);</w:t>
      </w:r>
    </w:p>
    <w:p w:rsidR="00EC1CAB" w:rsidRPr="00EC1CAB" w:rsidRDefault="00EC1CAB" w:rsidP="00EC1CAB">
      <w:pPr>
        <w:numPr>
          <w:ilvl w:val="0"/>
          <w:numId w:val="10"/>
        </w:numPr>
        <w:tabs>
          <w:tab w:val="left" w:pos="982"/>
        </w:tabs>
        <w:jc w:val="both"/>
        <w:rPr>
          <w:rFonts w:eastAsia="Times New Roman"/>
          <w:szCs w:val="24"/>
          <w:lang w:eastAsia="ru-RU"/>
        </w:rPr>
      </w:pPr>
      <w:r w:rsidRPr="00EC1CAB">
        <w:rPr>
          <w:rFonts w:eastAsia="Times New Roman"/>
          <w:szCs w:val="24"/>
          <w:lang w:eastAsia="ru-RU"/>
        </w:rPr>
        <w:t xml:space="preserve">на пересечениях всех дорог, улиц и проездов в одном уровне и вблизи железнодорожных переездов, в зоне треугольника видимости; </w:t>
      </w:r>
    </w:p>
    <w:p w:rsidR="00EC1CAB" w:rsidRPr="00EC1CAB" w:rsidRDefault="00EC1CAB" w:rsidP="00EC1CAB">
      <w:pPr>
        <w:numPr>
          <w:ilvl w:val="0"/>
          <w:numId w:val="10"/>
        </w:numPr>
        <w:tabs>
          <w:tab w:val="left" w:pos="960"/>
        </w:tabs>
        <w:jc w:val="both"/>
        <w:rPr>
          <w:rFonts w:eastAsia="Times New Roman"/>
          <w:szCs w:val="24"/>
          <w:lang w:eastAsia="ru-RU"/>
        </w:rPr>
      </w:pPr>
      <w:r w:rsidRPr="00EC1CAB">
        <w:rPr>
          <w:rFonts w:eastAsia="Times New Roman"/>
          <w:szCs w:val="24"/>
          <w:lang w:eastAsia="ru-RU"/>
        </w:rPr>
        <w:t>ближе 5 м от пешеходного перехода;</w:t>
      </w:r>
    </w:p>
    <w:p w:rsidR="00EC1CAB" w:rsidRPr="00EC1CAB" w:rsidRDefault="00EC1CAB" w:rsidP="00EC1CAB">
      <w:pPr>
        <w:numPr>
          <w:ilvl w:val="0"/>
          <w:numId w:val="10"/>
        </w:numPr>
        <w:tabs>
          <w:tab w:val="left" w:pos="960"/>
        </w:tabs>
        <w:jc w:val="both"/>
        <w:rPr>
          <w:rFonts w:eastAsia="Times New Roman"/>
          <w:szCs w:val="24"/>
          <w:lang w:eastAsia="ru-RU"/>
        </w:rPr>
      </w:pPr>
      <w:r w:rsidRPr="00EC1CAB">
        <w:rPr>
          <w:rFonts w:eastAsia="Times New Roman"/>
          <w:szCs w:val="24"/>
          <w:lang w:eastAsia="ru-RU"/>
        </w:rPr>
        <w:t>ближе 20 м от остановочного пункта общественного транспорта;</w:t>
      </w:r>
    </w:p>
    <w:p w:rsidR="00EC1CAB" w:rsidRPr="00EC1CAB" w:rsidRDefault="00EC1CAB" w:rsidP="00EC1CAB">
      <w:pPr>
        <w:numPr>
          <w:ilvl w:val="0"/>
          <w:numId w:val="10"/>
        </w:numPr>
        <w:tabs>
          <w:tab w:val="left" w:pos="998"/>
        </w:tabs>
        <w:jc w:val="both"/>
        <w:rPr>
          <w:rFonts w:eastAsia="Times New Roman"/>
          <w:szCs w:val="24"/>
          <w:lang w:eastAsia="ru-RU"/>
        </w:rPr>
      </w:pPr>
      <w:r w:rsidRPr="00EC1CAB">
        <w:rPr>
          <w:rFonts w:eastAsia="Times New Roman"/>
          <w:szCs w:val="24"/>
          <w:lang w:eastAsia="ru-RU"/>
        </w:rPr>
        <w:t xml:space="preserve">на участках дорог, оборудованных транспортными ограждениями или повышенным бордюром; </w:t>
      </w:r>
    </w:p>
    <w:p w:rsidR="00EC1CAB" w:rsidRPr="00EC1CAB" w:rsidRDefault="00EC1CAB" w:rsidP="00EC1CAB">
      <w:pPr>
        <w:numPr>
          <w:ilvl w:val="0"/>
          <w:numId w:val="10"/>
        </w:numPr>
        <w:tabs>
          <w:tab w:val="left" w:pos="960"/>
        </w:tabs>
        <w:jc w:val="both"/>
        <w:rPr>
          <w:rFonts w:eastAsia="Times New Roman"/>
          <w:szCs w:val="24"/>
          <w:lang w:eastAsia="ru-RU"/>
        </w:rPr>
      </w:pPr>
      <w:r w:rsidRPr="00EC1CAB">
        <w:rPr>
          <w:rFonts w:eastAsia="Times New Roman"/>
          <w:szCs w:val="24"/>
          <w:lang w:eastAsia="ru-RU"/>
        </w:rPr>
        <w:t xml:space="preserve">на тротуарах.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Время формирования снежных валов не должно превышать 24 часов после окончания снегопада.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При формировании снежных валов у края дороги запрещается перемещение снега на тротуары, газоны и ограждения. </w:t>
      </w:r>
    </w:p>
    <w:p w:rsidR="00EC1CAB" w:rsidRPr="00EC1CAB" w:rsidRDefault="00EC1CAB" w:rsidP="00EC1CAB">
      <w:pPr>
        <w:tabs>
          <w:tab w:val="left" w:pos="2900"/>
        </w:tabs>
        <w:jc w:val="both"/>
        <w:rPr>
          <w:rFonts w:eastAsia="Times New Roman"/>
          <w:szCs w:val="24"/>
          <w:lang w:eastAsia="ru-RU"/>
        </w:rPr>
      </w:pPr>
    </w:p>
    <w:p w:rsidR="00EC1CAB" w:rsidRPr="00EC1CAB" w:rsidRDefault="00EC1CAB" w:rsidP="00EC1CAB">
      <w:pPr>
        <w:tabs>
          <w:tab w:val="left" w:pos="2900"/>
        </w:tabs>
        <w:jc w:val="both"/>
        <w:rPr>
          <w:rFonts w:eastAsia="Times New Roman"/>
          <w:szCs w:val="24"/>
          <w:lang w:eastAsia="ru-RU"/>
        </w:rPr>
      </w:pPr>
      <w:r w:rsidRPr="00EC1CAB">
        <w:rPr>
          <w:rFonts w:eastAsia="Times New Roman"/>
          <w:szCs w:val="24"/>
          <w:lang w:eastAsia="ru-RU"/>
        </w:rPr>
        <w:t>8.Зимняя уборка придомовых территорий</w:t>
      </w:r>
    </w:p>
    <w:p w:rsidR="00EC1CAB" w:rsidRPr="00EC1CAB" w:rsidRDefault="00EC1CAB" w:rsidP="00EC1CAB">
      <w:pPr>
        <w:tabs>
          <w:tab w:val="left" w:pos="2900"/>
        </w:tabs>
        <w:jc w:val="both"/>
        <w:rPr>
          <w:rFonts w:eastAsia="Times New Roman"/>
          <w:szCs w:val="24"/>
          <w:lang w:eastAsia="ru-RU"/>
        </w:rPr>
      </w:pP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8.1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8.2.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8.3.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 </w:t>
      </w:r>
    </w:p>
    <w:p w:rsidR="00EC1CAB" w:rsidRPr="00EC1CAB" w:rsidRDefault="00EC1CAB" w:rsidP="00EC1CAB">
      <w:pPr>
        <w:tabs>
          <w:tab w:val="left" w:pos="3120"/>
        </w:tabs>
        <w:jc w:val="both"/>
        <w:rPr>
          <w:rFonts w:eastAsia="Times New Roman"/>
          <w:szCs w:val="24"/>
          <w:lang w:eastAsia="ru-RU"/>
        </w:rPr>
      </w:pPr>
    </w:p>
    <w:p w:rsidR="00EC1CAB" w:rsidRPr="00EC1CAB" w:rsidRDefault="00EC1CAB" w:rsidP="00EC1CAB">
      <w:pPr>
        <w:tabs>
          <w:tab w:val="left" w:pos="3120"/>
        </w:tabs>
        <w:jc w:val="both"/>
        <w:rPr>
          <w:rFonts w:eastAsia="Times New Roman"/>
          <w:szCs w:val="24"/>
          <w:lang w:eastAsia="ru-RU"/>
        </w:rPr>
      </w:pPr>
      <w:r w:rsidRPr="00EC1CAB">
        <w:rPr>
          <w:rFonts w:eastAsia="Times New Roman"/>
          <w:szCs w:val="24"/>
          <w:lang w:eastAsia="ru-RU"/>
        </w:rPr>
        <w:t>9.Уборка территорий в летний период</w:t>
      </w:r>
    </w:p>
    <w:p w:rsidR="00EC1CAB" w:rsidRPr="00EC1CAB" w:rsidRDefault="00EC1CAB" w:rsidP="00EC1CAB">
      <w:pPr>
        <w:jc w:val="both"/>
        <w:rPr>
          <w:rFonts w:eastAsia="Times New Roman"/>
          <w:szCs w:val="24"/>
          <w:lang w:eastAsia="ru-RU"/>
        </w:rPr>
      </w:pPr>
      <w:r w:rsidRPr="00EC1CAB">
        <w:rPr>
          <w:rFonts w:eastAsia="Times New Roman"/>
          <w:szCs w:val="24"/>
          <w:lang w:eastAsia="ru-RU"/>
        </w:rPr>
        <w:t>9.1.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EC1CAB" w:rsidRPr="00EC1CAB" w:rsidRDefault="00EC1CAB" w:rsidP="00EC1CAB">
      <w:pPr>
        <w:jc w:val="both"/>
        <w:rPr>
          <w:rFonts w:eastAsia="Times New Roman"/>
          <w:szCs w:val="24"/>
          <w:lang w:eastAsia="ru-RU"/>
        </w:rPr>
      </w:pPr>
      <w:r w:rsidRPr="00EC1CAB">
        <w:rPr>
          <w:rFonts w:eastAsia="Times New Roman"/>
          <w:szCs w:val="24"/>
          <w:lang w:eastAsia="ru-RU"/>
        </w:rPr>
        <w:t>9.2.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EC1CAB" w:rsidRPr="00EC1CAB" w:rsidRDefault="00EC1CAB" w:rsidP="00EC1CAB">
      <w:pPr>
        <w:jc w:val="both"/>
        <w:rPr>
          <w:rFonts w:eastAsia="Times New Roman"/>
          <w:szCs w:val="24"/>
          <w:lang w:eastAsia="ru-RU"/>
        </w:rPr>
      </w:pPr>
      <w:r w:rsidRPr="00EC1CAB">
        <w:rPr>
          <w:rFonts w:eastAsia="Times New Roman"/>
          <w:szCs w:val="24"/>
          <w:lang w:eastAsia="ru-RU"/>
        </w:rPr>
        <w:t>9.3. При переходе с зимнего на летний период уборки юридическими и</w:t>
      </w:r>
    </w:p>
    <w:p w:rsidR="00EC1CAB" w:rsidRPr="00EC1CAB" w:rsidRDefault="00EC1CAB" w:rsidP="00EC1CAB">
      <w:pPr>
        <w:jc w:val="both"/>
        <w:rPr>
          <w:rFonts w:eastAsia="Times New Roman"/>
          <w:szCs w:val="24"/>
          <w:lang w:eastAsia="ru-RU"/>
        </w:rPr>
      </w:pPr>
      <w:r w:rsidRPr="00EC1CAB">
        <w:rPr>
          <w:rFonts w:eastAsia="Times New Roman"/>
          <w:szCs w:val="24"/>
          <w:lang w:eastAsia="ru-RU"/>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EC1CAB" w:rsidRPr="00EC1CAB" w:rsidRDefault="00EC1CAB" w:rsidP="00EC1CAB">
      <w:pPr>
        <w:numPr>
          <w:ilvl w:val="0"/>
          <w:numId w:val="11"/>
        </w:numPr>
        <w:tabs>
          <w:tab w:val="left" w:pos="1020"/>
        </w:tabs>
        <w:jc w:val="both"/>
        <w:rPr>
          <w:rFonts w:eastAsia="Times New Roman"/>
          <w:szCs w:val="24"/>
          <w:lang w:eastAsia="ru-RU"/>
        </w:rPr>
      </w:pPr>
      <w:r w:rsidRPr="00EC1CAB">
        <w:rPr>
          <w:rFonts w:eastAsia="Times New Roman"/>
          <w:szCs w:val="24"/>
          <w:lang w:eastAsia="ru-RU"/>
        </w:rPr>
        <w:t xml:space="preserve">очистка газонов от веток, листьев, мусора и песка, накопившихся за зиму; </w:t>
      </w:r>
    </w:p>
    <w:p w:rsidR="00EC1CAB" w:rsidRPr="00EC1CAB" w:rsidRDefault="00EC1CAB" w:rsidP="00EC1CAB">
      <w:pPr>
        <w:jc w:val="both"/>
        <w:rPr>
          <w:rFonts w:eastAsia="Times New Roman"/>
          <w:szCs w:val="24"/>
          <w:lang w:eastAsia="ru-RU"/>
        </w:rPr>
      </w:pPr>
      <w:r w:rsidRPr="00EC1CAB">
        <w:rPr>
          <w:rFonts w:eastAsia="Times New Roman"/>
          <w:szCs w:val="24"/>
          <w:lang w:eastAsia="ru-RU"/>
        </w:rPr>
        <w:t>9.4. Летняя уборка территорий сельских поселений предусматривает следующие виды работ:</w:t>
      </w:r>
    </w:p>
    <w:p w:rsidR="00EC1CAB" w:rsidRPr="00EC1CAB" w:rsidRDefault="00EC1CAB" w:rsidP="00EC1CAB">
      <w:pPr>
        <w:numPr>
          <w:ilvl w:val="0"/>
          <w:numId w:val="11"/>
        </w:numPr>
        <w:tabs>
          <w:tab w:val="left" w:pos="1062"/>
        </w:tabs>
        <w:jc w:val="both"/>
        <w:rPr>
          <w:rFonts w:eastAsia="Times New Roman"/>
          <w:szCs w:val="24"/>
          <w:lang w:eastAsia="ru-RU"/>
        </w:rPr>
      </w:pPr>
      <w:r w:rsidRPr="00EC1CAB">
        <w:rPr>
          <w:rFonts w:eastAsia="Times New Roman"/>
          <w:szCs w:val="24"/>
          <w:lang w:eastAsia="ru-RU"/>
        </w:rPr>
        <w:t>подметание проезжей части, дорожных покрытий, улиц, проездов, тротуаров, мостов и путепроводов;</w:t>
      </w:r>
    </w:p>
    <w:p w:rsidR="00EC1CAB" w:rsidRPr="00EC1CAB" w:rsidRDefault="00EC1CAB" w:rsidP="00EC1CAB">
      <w:pPr>
        <w:numPr>
          <w:ilvl w:val="0"/>
          <w:numId w:val="11"/>
        </w:numPr>
        <w:tabs>
          <w:tab w:val="left" w:pos="1065"/>
        </w:tabs>
        <w:jc w:val="both"/>
        <w:rPr>
          <w:rFonts w:eastAsia="Times New Roman"/>
          <w:szCs w:val="24"/>
          <w:lang w:eastAsia="ru-RU"/>
        </w:rPr>
      </w:pPr>
      <w:r w:rsidRPr="00EC1CAB">
        <w:rPr>
          <w:rFonts w:eastAsia="Times New Roman"/>
          <w:szCs w:val="24"/>
          <w:lang w:eastAsia="ru-RU"/>
        </w:rPr>
        <w:t xml:space="preserve">покос травы, санитарную обрезку деревьев, стрижку кустарников, удаление поросли. </w:t>
      </w:r>
    </w:p>
    <w:p w:rsidR="00EC1CAB" w:rsidRPr="00EC1CAB" w:rsidRDefault="00EC1CAB" w:rsidP="00EC1CAB">
      <w:pPr>
        <w:jc w:val="both"/>
        <w:rPr>
          <w:rFonts w:eastAsia="Times New Roman"/>
          <w:szCs w:val="24"/>
          <w:lang w:eastAsia="ru-RU"/>
        </w:rPr>
      </w:pPr>
      <w:r w:rsidRPr="00EC1CAB">
        <w:rPr>
          <w:rFonts w:eastAsia="Times New Roman"/>
          <w:szCs w:val="24"/>
          <w:lang w:eastAsia="ru-RU"/>
        </w:rPr>
        <w:t>9.5. При производстве летней уборки запрещается:</w:t>
      </w:r>
    </w:p>
    <w:p w:rsidR="00EC1CAB" w:rsidRPr="00EC1CAB" w:rsidRDefault="00EC1CAB" w:rsidP="00EC1CAB">
      <w:pPr>
        <w:numPr>
          <w:ilvl w:val="0"/>
          <w:numId w:val="11"/>
        </w:numPr>
        <w:tabs>
          <w:tab w:val="left" w:pos="986"/>
        </w:tabs>
        <w:jc w:val="both"/>
        <w:rPr>
          <w:rFonts w:eastAsia="Times New Roman"/>
          <w:szCs w:val="24"/>
          <w:lang w:eastAsia="ru-RU"/>
        </w:rPr>
      </w:pPr>
      <w:r w:rsidRPr="00EC1CAB">
        <w:rPr>
          <w:rFonts w:eastAsia="Times New Roman"/>
          <w:szCs w:val="24"/>
          <w:lang w:eastAsia="ru-RU"/>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EC1CAB" w:rsidRPr="00EC1CAB" w:rsidRDefault="00EC1CAB" w:rsidP="00EC1CAB">
      <w:pPr>
        <w:numPr>
          <w:ilvl w:val="0"/>
          <w:numId w:val="11"/>
        </w:numPr>
        <w:tabs>
          <w:tab w:val="left" w:pos="1078"/>
        </w:tabs>
        <w:jc w:val="both"/>
        <w:rPr>
          <w:rFonts w:eastAsia="Times New Roman"/>
          <w:szCs w:val="24"/>
          <w:lang w:eastAsia="ru-RU"/>
        </w:rPr>
      </w:pPr>
      <w:r w:rsidRPr="00EC1CAB">
        <w:rPr>
          <w:rFonts w:eastAsia="Times New Roman"/>
          <w:szCs w:val="24"/>
          <w:lang w:eastAsia="ru-RU"/>
        </w:rPr>
        <w:t xml:space="preserve">производить сброс мусора, травы, листьев на проезжую часть и тротуары; </w:t>
      </w:r>
    </w:p>
    <w:p w:rsidR="00EC1CAB" w:rsidRPr="00EC1CAB" w:rsidRDefault="00EC1CAB" w:rsidP="00EC1CAB">
      <w:pPr>
        <w:numPr>
          <w:ilvl w:val="0"/>
          <w:numId w:val="11"/>
        </w:numPr>
        <w:tabs>
          <w:tab w:val="left" w:pos="993"/>
        </w:tabs>
        <w:jc w:val="both"/>
        <w:rPr>
          <w:rFonts w:eastAsia="Times New Roman"/>
          <w:szCs w:val="24"/>
          <w:lang w:eastAsia="ru-RU"/>
        </w:rPr>
      </w:pPr>
      <w:r w:rsidRPr="00EC1CAB">
        <w:rPr>
          <w:rFonts w:eastAsia="Times New Roman"/>
          <w:szCs w:val="24"/>
          <w:lang w:eastAsia="ru-RU"/>
        </w:rPr>
        <w:t>проводить вывоз и сброс смета и мусора в не специально отведенные места;</w:t>
      </w:r>
    </w:p>
    <w:p w:rsidR="00EC1CAB" w:rsidRPr="00EC1CAB" w:rsidRDefault="00EC1CAB" w:rsidP="00EC1CAB">
      <w:pPr>
        <w:numPr>
          <w:ilvl w:val="0"/>
          <w:numId w:val="11"/>
        </w:numPr>
        <w:tabs>
          <w:tab w:val="left" w:pos="994"/>
        </w:tabs>
        <w:jc w:val="both"/>
        <w:rPr>
          <w:rFonts w:eastAsia="Times New Roman"/>
          <w:szCs w:val="24"/>
          <w:lang w:eastAsia="ru-RU"/>
        </w:rPr>
      </w:pPr>
      <w:r w:rsidRPr="00EC1CAB">
        <w:rPr>
          <w:rFonts w:eastAsia="Times New Roman"/>
          <w:szCs w:val="24"/>
          <w:lang w:eastAsia="ru-RU"/>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EC1CAB" w:rsidRPr="00EC1CAB" w:rsidRDefault="00EC1CAB" w:rsidP="00EC1CAB">
      <w:pPr>
        <w:numPr>
          <w:ilvl w:val="0"/>
          <w:numId w:val="11"/>
        </w:numPr>
        <w:tabs>
          <w:tab w:val="left" w:pos="1076"/>
        </w:tabs>
        <w:jc w:val="both"/>
        <w:rPr>
          <w:rFonts w:eastAsia="Times New Roman"/>
          <w:szCs w:val="24"/>
          <w:lang w:eastAsia="ru-RU"/>
        </w:rPr>
      </w:pPr>
      <w:r w:rsidRPr="00EC1CAB">
        <w:rPr>
          <w:rFonts w:eastAsia="Times New Roman"/>
          <w:szCs w:val="24"/>
          <w:lang w:eastAsia="ru-RU"/>
        </w:rPr>
        <w:t>Засорение и засыпка водоемов, загрязнение прилегающих к ним территорий, устройство запруд.</w:t>
      </w:r>
    </w:p>
    <w:p w:rsidR="00EC1CAB" w:rsidRPr="00EC1CAB" w:rsidRDefault="00EC1CAB" w:rsidP="00EC1CAB">
      <w:pPr>
        <w:numPr>
          <w:ilvl w:val="0"/>
          <w:numId w:val="11"/>
        </w:numPr>
        <w:tabs>
          <w:tab w:val="left" w:pos="1096"/>
        </w:tabs>
        <w:jc w:val="both"/>
        <w:rPr>
          <w:rFonts w:eastAsia="Times New Roman"/>
          <w:szCs w:val="24"/>
          <w:lang w:eastAsia="ru-RU"/>
        </w:rPr>
      </w:pPr>
      <w:r w:rsidRPr="00EC1CAB">
        <w:rPr>
          <w:rFonts w:eastAsia="Times New Roman"/>
          <w:szCs w:val="24"/>
          <w:lang w:eastAsia="ru-RU"/>
        </w:rPr>
        <w:t xml:space="preserve">Несанкционированная свалка мусора на не отведенных и (или) территориях общего пользования. </w:t>
      </w:r>
    </w:p>
    <w:p w:rsidR="00EC1CAB" w:rsidRPr="00EC1CAB" w:rsidRDefault="00EC1CAB" w:rsidP="00EC1CAB">
      <w:pPr>
        <w:numPr>
          <w:ilvl w:val="0"/>
          <w:numId w:val="11"/>
        </w:numPr>
        <w:tabs>
          <w:tab w:val="left" w:pos="1032"/>
        </w:tabs>
        <w:jc w:val="both"/>
        <w:rPr>
          <w:rFonts w:eastAsia="Times New Roman"/>
          <w:szCs w:val="24"/>
          <w:lang w:eastAsia="ru-RU"/>
        </w:rPr>
      </w:pPr>
      <w:r w:rsidRPr="00EC1CAB">
        <w:rPr>
          <w:rFonts w:eastAsia="Times New Roman"/>
          <w:szCs w:val="24"/>
          <w:lang w:eastAsia="ru-RU"/>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EC1CAB" w:rsidRPr="00EC1CAB" w:rsidRDefault="00EC1CAB" w:rsidP="00EC1CAB">
      <w:pPr>
        <w:numPr>
          <w:ilvl w:val="0"/>
          <w:numId w:val="11"/>
        </w:numPr>
        <w:tabs>
          <w:tab w:val="left" w:pos="988"/>
        </w:tabs>
        <w:jc w:val="both"/>
        <w:rPr>
          <w:rFonts w:eastAsia="Times New Roman"/>
          <w:szCs w:val="24"/>
          <w:lang w:eastAsia="ru-RU"/>
        </w:rPr>
      </w:pPr>
      <w:r w:rsidRPr="00EC1CAB">
        <w:rPr>
          <w:rFonts w:eastAsia="Times New Roman"/>
          <w:szCs w:val="24"/>
          <w:lang w:eastAsia="ru-RU"/>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rsidR="00EC1CAB" w:rsidRPr="00EC1CAB" w:rsidRDefault="00EC1CAB" w:rsidP="00EC1CAB">
      <w:pPr>
        <w:numPr>
          <w:ilvl w:val="0"/>
          <w:numId w:val="11"/>
        </w:numPr>
        <w:tabs>
          <w:tab w:val="left" w:pos="1027"/>
        </w:tabs>
        <w:jc w:val="both"/>
        <w:rPr>
          <w:rFonts w:eastAsia="Times New Roman"/>
          <w:szCs w:val="24"/>
          <w:lang w:eastAsia="ru-RU"/>
        </w:rPr>
      </w:pPr>
      <w:r w:rsidRPr="00EC1CAB">
        <w:rPr>
          <w:rFonts w:eastAsia="Times New Roman"/>
          <w:szCs w:val="24"/>
          <w:lang w:eastAsia="ru-RU"/>
        </w:rPr>
        <w:t>Самовольное разведение костров и сжигание мусора, листвы, тары, отходов, резинотехнических изделий</w:t>
      </w:r>
    </w:p>
    <w:p w:rsidR="00EC1CAB" w:rsidRPr="00EC1CAB" w:rsidRDefault="00EC1CAB" w:rsidP="00EC1CAB">
      <w:pPr>
        <w:numPr>
          <w:ilvl w:val="0"/>
          <w:numId w:val="11"/>
        </w:numPr>
        <w:tabs>
          <w:tab w:val="left" w:pos="960"/>
        </w:tabs>
        <w:jc w:val="both"/>
        <w:rPr>
          <w:rFonts w:eastAsia="Times New Roman"/>
          <w:szCs w:val="24"/>
          <w:lang w:eastAsia="ru-RU"/>
        </w:rPr>
      </w:pPr>
      <w:r w:rsidRPr="00EC1CAB">
        <w:rPr>
          <w:rFonts w:eastAsia="Times New Roman"/>
          <w:szCs w:val="24"/>
          <w:lang w:eastAsia="ru-RU"/>
        </w:rPr>
        <w:t>Складирование тары вне торговых сооружений.</w:t>
      </w:r>
    </w:p>
    <w:p w:rsidR="00EC1CAB" w:rsidRPr="00EC1CAB" w:rsidRDefault="00EC1CAB" w:rsidP="00EC1CAB">
      <w:pPr>
        <w:numPr>
          <w:ilvl w:val="0"/>
          <w:numId w:val="11"/>
        </w:numPr>
        <w:tabs>
          <w:tab w:val="left" w:pos="997"/>
        </w:tabs>
        <w:jc w:val="both"/>
        <w:rPr>
          <w:rFonts w:eastAsia="Times New Roman"/>
          <w:szCs w:val="24"/>
          <w:lang w:eastAsia="ru-RU"/>
        </w:rPr>
      </w:pPr>
      <w:r w:rsidRPr="00EC1CAB">
        <w:rPr>
          <w:rFonts w:eastAsia="Times New Roman"/>
          <w:szCs w:val="24"/>
          <w:lang w:eastAsia="ru-RU"/>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EC1CAB" w:rsidRPr="00EC1CAB" w:rsidRDefault="00EC1CAB" w:rsidP="00EC1CAB">
      <w:pPr>
        <w:tabs>
          <w:tab w:val="left" w:pos="997"/>
        </w:tabs>
        <w:jc w:val="both"/>
        <w:rPr>
          <w:rFonts w:eastAsia="Times New Roman"/>
          <w:szCs w:val="24"/>
          <w:lang w:eastAsia="ru-RU"/>
        </w:rPr>
      </w:pPr>
      <w:r w:rsidRPr="00EC1CAB">
        <w:rPr>
          <w:rFonts w:eastAsia="Times New Roman"/>
          <w:szCs w:val="24"/>
          <w:lang w:eastAsia="ru-RU"/>
        </w:rPr>
        <w:t xml:space="preserve">- Допускать зарастание естественно созданного травянистого покрова высотой более 15 см. и хранить скошенную траву на территории более трех дней.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9.6. Обочины дорог должны быть очищены от крупногабаритного и другого мусора. </w:t>
      </w:r>
    </w:p>
    <w:p w:rsidR="00EC1CAB" w:rsidRPr="00EC1CAB" w:rsidRDefault="00EC1CAB" w:rsidP="00EC1CAB">
      <w:pPr>
        <w:jc w:val="both"/>
        <w:rPr>
          <w:rFonts w:eastAsia="Times New Roman"/>
          <w:szCs w:val="24"/>
          <w:lang w:eastAsia="ru-RU"/>
        </w:rPr>
      </w:pPr>
      <w:r w:rsidRPr="00EC1CAB">
        <w:rPr>
          <w:rFonts w:eastAsia="Times New Roman"/>
          <w:szCs w:val="24"/>
          <w:lang w:eastAsia="ru-RU"/>
        </w:rPr>
        <w:t>9.7. Уборка территорий производится:</w:t>
      </w:r>
    </w:p>
    <w:p w:rsidR="00EC1CAB" w:rsidRPr="00EC1CAB" w:rsidRDefault="00EC1CAB" w:rsidP="00EC1CAB">
      <w:pPr>
        <w:numPr>
          <w:ilvl w:val="1"/>
          <w:numId w:val="12"/>
        </w:numPr>
        <w:tabs>
          <w:tab w:val="left" w:pos="1068"/>
        </w:tabs>
        <w:jc w:val="both"/>
        <w:rPr>
          <w:rFonts w:eastAsia="Times New Roman"/>
          <w:szCs w:val="24"/>
          <w:lang w:eastAsia="ru-RU"/>
        </w:rPr>
      </w:pPr>
      <w:r w:rsidRPr="00EC1CAB">
        <w:rPr>
          <w:rFonts w:eastAsia="Times New Roman"/>
          <w:szCs w:val="24"/>
          <w:lang w:eastAsia="ru-RU"/>
        </w:rPr>
        <w:t>пустырей территорий, прилегающих к автомобильным дорогам в черте населенного пункта, - по мере необходимости;</w:t>
      </w:r>
    </w:p>
    <w:p w:rsidR="00EC1CAB" w:rsidRPr="00EC1CAB" w:rsidRDefault="00EC1CAB" w:rsidP="00EC1CAB">
      <w:pPr>
        <w:numPr>
          <w:ilvl w:val="1"/>
          <w:numId w:val="12"/>
        </w:numPr>
        <w:tabs>
          <w:tab w:val="left" w:pos="960"/>
        </w:tabs>
        <w:jc w:val="both"/>
        <w:rPr>
          <w:rFonts w:eastAsia="Times New Roman"/>
          <w:szCs w:val="24"/>
          <w:lang w:eastAsia="ru-RU"/>
        </w:rPr>
      </w:pPr>
      <w:r w:rsidRPr="00EC1CAB">
        <w:rPr>
          <w:rFonts w:eastAsia="Times New Roman"/>
          <w:szCs w:val="24"/>
          <w:lang w:eastAsia="ru-RU"/>
        </w:rPr>
        <w:t>газонов, скверов - ежедневно;</w:t>
      </w:r>
    </w:p>
    <w:p w:rsidR="00EC1CAB" w:rsidRPr="00EC1CAB" w:rsidRDefault="00EC1CAB" w:rsidP="00EC1CAB">
      <w:pPr>
        <w:numPr>
          <w:ilvl w:val="1"/>
          <w:numId w:val="12"/>
        </w:numPr>
        <w:tabs>
          <w:tab w:val="left" w:pos="1000"/>
        </w:tabs>
        <w:jc w:val="both"/>
        <w:rPr>
          <w:rFonts w:eastAsia="Times New Roman"/>
          <w:szCs w:val="24"/>
          <w:lang w:eastAsia="ru-RU"/>
        </w:rPr>
      </w:pPr>
      <w:r w:rsidRPr="00EC1CAB">
        <w:rPr>
          <w:rFonts w:eastAsia="Times New Roman"/>
          <w:szCs w:val="24"/>
          <w:lang w:eastAsia="ru-RU"/>
        </w:rPr>
        <w:t xml:space="preserve">очистка урн от мусора - ежедневно до 10.00 часов. Указанный мусор выносится в контейнеры для сбора бытового мусора или грузится в </w:t>
      </w:r>
      <w:proofErr w:type="spellStart"/>
      <w:r w:rsidRPr="00EC1CAB">
        <w:rPr>
          <w:rFonts w:eastAsia="Times New Roman"/>
          <w:szCs w:val="24"/>
          <w:lang w:eastAsia="ru-RU"/>
        </w:rPr>
        <w:t>спецавтотранспорт</w:t>
      </w:r>
      <w:proofErr w:type="spellEnd"/>
      <w:r w:rsidRPr="00EC1CAB">
        <w:rPr>
          <w:rFonts w:eastAsia="Times New Roman"/>
          <w:szCs w:val="24"/>
          <w:lang w:eastAsia="ru-RU"/>
        </w:rPr>
        <w:t xml:space="preserve"> для вывоза отходов.</w:t>
      </w:r>
    </w:p>
    <w:p w:rsidR="00EC1CAB" w:rsidRPr="00EC1CAB" w:rsidRDefault="00EC1CAB" w:rsidP="00EC1CAB">
      <w:pPr>
        <w:numPr>
          <w:ilvl w:val="0"/>
          <w:numId w:val="12"/>
        </w:numPr>
        <w:tabs>
          <w:tab w:val="left" w:pos="417"/>
        </w:tabs>
        <w:jc w:val="both"/>
        <w:rPr>
          <w:rFonts w:eastAsia="Times New Roman"/>
          <w:szCs w:val="24"/>
          <w:lang w:eastAsia="ru-RU"/>
        </w:rPr>
      </w:pPr>
      <w:r w:rsidRPr="00EC1CAB">
        <w:rPr>
          <w:rFonts w:eastAsia="Times New Roman"/>
          <w:szCs w:val="24"/>
          <w:lang w:eastAsia="ru-RU"/>
        </w:rPr>
        <w:t xml:space="preserve">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p>
    <w:p w:rsidR="00EC1CAB" w:rsidRPr="00EC1CAB" w:rsidRDefault="00EC1CAB" w:rsidP="00EC1CAB">
      <w:pPr>
        <w:tabs>
          <w:tab w:val="left" w:pos="2700"/>
        </w:tabs>
        <w:jc w:val="both"/>
        <w:rPr>
          <w:rFonts w:eastAsia="Times New Roman"/>
          <w:szCs w:val="24"/>
          <w:lang w:eastAsia="ru-RU"/>
        </w:rPr>
      </w:pPr>
      <w:r w:rsidRPr="00EC1CAB">
        <w:rPr>
          <w:rFonts w:eastAsia="Times New Roman"/>
          <w:szCs w:val="24"/>
          <w:lang w:eastAsia="ru-RU"/>
        </w:rPr>
        <w:t>10.Летняя уборка придомовых территорий</w:t>
      </w:r>
    </w:p>
    <w:p w:rsidR="00EC1CAB" w:rsidRPr="00EC1CAB" w:rsidRDefault="00EC1CAB" w:rsidP="00EC1CAB">
      <w:pPr>
        <w:jc w:val="both"/>
        <w:rPr>
          <w:rFonts w:eastAsia="Times New Roman"/>
          <w:szCs w:val="24"/>
          <w:lang w:eastAsia="ru-RU"/>
        </w:rPr>
      </w:pPr>
      <w:r w:rsidRPr="00EC1CAB">
        <w:rPr>
          <w:rFonts w:eastAsia="Times New Roman"/>
          <w:szCs w:val="24"/>
          <w:lang w:eastAsia="ru-RU"/>
        </w:rPr>
        <w:t>10.1.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10.2.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10.3.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 </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10. Сельское оформление и информация</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10.1. Общие требования к содержанию элементов внешнего благоустройства: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10.1.1. Содержание элементов внешнего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внешнего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10.1.2. Строительство и установка оград, заборов, газонных и тротуарных ограждений, киосков, палаток, павильонов, ларьков, металлических гаражей, рекламных конструкций, стендов для объявлений и других устройств допускаются в порядке, установленном законодательством Российской Федерации, правовым актом Администрации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10.1.3. Строительные площадки должны быть огорожены по всему периметру плотным ограждением, отвечающим требованиям, установленным действующим законодательством. В ограждениях должно быть минимальное количество проездов.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Проезды, как правило, должны выходить на второстепенные улицы и оборудоваться шлагбаумами или воротами.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Подъездные дороги должны иметь благоустроенную проезжую часть, с оборудованием для очистки колес. Длина каждого выезда должна быть не менее </w:t>
      </w:r>
      <w:smartTag w:uri="urn:schemas-microsoft-com:office:smarttags" w:element="metricconverter">
        <w:smartTagPr>
          <w:attr w:name="ProductID" w:val="20 метров"/>
        </w:smartTagPr>
        <w:r w:rsidRPr="00EC1CAB">
          <w:rPr>
            <w:rFonts w:eastAsia="Times New Roman"/>
            <w:szCs w:val="24"/>
            <w:lang w:eastAsia="ru-RU"/>
          </w:rPr>
          <w:t>20 метров</w:t>
        </w:r>
      </w:smartTag>
      <w:r w:rsidRPr="00EC1CAB">
        <w:rPr>
          <w:rFonts w:eastAsia="Times New Roman"/>
          <w:szCs w:val="24"/>
          <w:lang w:eastAsia="ru-RU"/>
        </w:rPr>
        <w:t xml:space="preserve"> с оборудованием для очистки колес. </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10.1.4. Фундаменты отдельно стоящих конструкций не должны выступать над землей либо должны быть полностью закрыты декоративными элементами или цветочными газонами;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10.1.5. Нарушенное при установке или демонтаже конструкции дорожное покрытие, газон или живой напочвенный покров должны быть восстановлены владельцем конструкции (или за его счет соответствующими специализированными службами). </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10.2. Вывески, реклама и витрины: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10.2.1. Размещение и эксплуатация средств рекламы осуществляется в порядке, установленном действующим законодательством. Организации, эксплуатирующие рекламные конструкции, витрины и вывески, обязаны следить за их внешним видом, обеспечивать своевременный их ремонт и замену перегоревших световых элементов. </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Внешний вид рекламных конструкций включает в себя: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наличие маркировки с указанием собственника рекламной конструкции и номера его телефона;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надежное крепление элементов рекламной конструкции и осветительных приборов и устройств, находящихся на ней;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целостность рекламного изображения и отсутствие посторонних надписей и рисунков на нем.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Выявленные дефекты внешнего вида рекламной конструкции, вывески, витрины устраняются в течение трех суток собственниками рекламной конструкции, вывески, витрины. В случае неисправности осветительных приборов рекламные конструкции или вывески должны обесточиваться. Мойка витрин и вывесок осуществляется по мере необходимости, но не реже одного раза в месяц (за исключением зимнего периода), ремонт и окраска – до 1 мая текущего года;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10.2.2. Размещение газет, афиш, плакатов, различного рода объявлений и реклам разрешается только на специально установленных стендах, рекламных тумбах, досках объявлений;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10.2.3. Очистку от объявлений опор уличного освещения, цоколя и стен зданий, подъездов жилых домов, заборов и других сооружений осуществляют организации, эксплуатирующие данные объекты;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10.2.4. Внутренние конструктивные узлы и элементы соединения различных частей рекламной конструкции (крепление осветительной аппаратуры, болтовые соединения, элементы опор и т.д.) должны быть закрыты;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10.2.5. Запрещается 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квасных и пивных цистерн, выбрасывание льда;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10.2.6. Запрещается установка рекламных конструкций на деревьях, других природных объектах, а также на дорожных ограждениях и направляющих устройствах;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10.2.7. Объект наружной рекламы и информации должен содержаться собственником в надлежащем порядке. В случае прекращения действия рекламной информации в связи с ликвидацией юридического лица или частной предпринимательской деятельности, рекламный объект должен быть демонтирован самим владельцем в течение месяца.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10.3. Строительство, установка и содержание малых архитектурных форм: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10.3.1. физические или юридические лица обязаны содержать малые архитектурные формы, производить их ремонт и окраску;</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10.3.2. окраску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рекламных конструкций, стендов для афиш и объявлений и иных стендов, рекламных тумб, указателей остановок транспорта и переходов, скамеек осуществляют лица, установленные подпунктом 10.1.1 Правил, рекомендуется производить не реже одного раза в год;</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10.3.3.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осуществляют лица, установленные подпунктом </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10.1.1 Правил, рекомендуется производить не реже одного раза в два года, а ремонт - по мере необходимости.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10.4. Обеспечение доступности сельской среды.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10.4.1. При проектировании объектов благоустройства жилой среды, улиц и дорог, объектов культурно-бытового обслуживания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10.4.2. Проектирование, строительство, установка технических средств и оборудования, способствующих передвижению маломобильных групп населения, осуществлять при новом строительстве заказчиком в соответствии с утвержденной проектной документацией.</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 Озеленение территории</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11.1. Озеленение территории сельского поселения, работы по содержанию и восстановлению парков, скверов, зеленых зон, содержание и охрана озелененных территорий общего пользования осуществляются специализированными организациями, имеющими соответствующие лицензии и право на проведение работ по уходу за зелеными насаждениями. При этом целесообразно поддерживать инициативу населения и других заинтересованных лиц по поддержанию и улучшению зеленых зон и других элементов природной среды в муниципальном образовании.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Работу выполнять по договорам с администрацией сельского поселения в пределах средств, предусмотренных в бюджете сельского поселения на эти цели, а также за счет иных, не противоречащих действующему законодательству, источников финансирования. </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11.1.1. При создании элементов озеленения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11.1.2.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11.1.3. Работы по озеленению планировать в комплексе и в контексте общего зеленого "каркаса" муниципального образования, обеспечивающего для всех жителей доступ к </w:t>
      </w:r>
      <w:proofErr w:type="spellStart"/>
      <w:r w:rsidRPr="00EC1CAB">
        <w:rPr>
          <w:rFonts w:eastAsia="Times New Roman"/>
          <w:szCs w:val="24"/>
          <w:lang w:eastAsia="ru-RU"/>
        </w:rPr>
        <w:t>неурбанизированным</w:t>
      </w:r>
      <w:proofErr w:type="spellEnd"/>
      <w:r w:rsidRPr="00EC1CAB">
        <w:rPr>
          <w:rFonts w:eastAsia="Times New Roman"/>
          <w:szCs w:val="24"/>
          <w:lang w:eastAsia="ru-RU"/>
        </w:rPr>
        <w:t xml:space="preserve"> ландшафтам, возможность для занятий спортом и общения, физический комфорт и улучшения визуальных и экологических характеристик сельской среды.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11.1.4. Целесообразно организовать на территории муниципального образования качественные озелененные территории в шаговой доступности от дома.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11.1.5.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разрабатывать рабочий проект с уточнением планировочных решений, инженерных коммуникаций и организации строительства.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11.1.6. При проектировании озеленения необходимо учитывать минимальные расстояния посадок деревьев и кустарников до инженерных сетей, зданий и сооружений.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11.2. Новые посадки деревьев и кустарников на территории улиц, площадей, парков, скверов и микрорайонов, цветочное оформление скверов и парков, а также капитальный ремонт и реконструкция объектов ландшафтной архитектуры допускается производить только по проектам, согласованным с администрацией сельского поселения.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11.3. На территориях зеленых насаждений запрещается: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11.3.1. ходить и лежать на газонах и в местах молодых зеленых насаждений;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11.3.2. ломать деревья, кустарники, сучья и ветви, срывать листья и цветы;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11.3.3. разжигать костры, сжигать мусор, листву;</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11.3.4. засорять газоны, цветники, дорожки и водоемы;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11.3.5. портить скульптуры, скамейки, ограды, малые архитектурные формы;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11.3.6. добывать из деревьев сок, делать надрезы, надписи, приклеивать к деревьям, укреплять и натягивать на деревьях объявления, номерные знаки, всякого рода указатели, провода и забивать в деревья крючки, гвозди и наносить другие механические повреждения;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11.3.7. подвешивать на деревья гамаки, качели, веревки, кроме искусственных гнездований птиц, кормушек и поилок;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11.3.8. ездить на велосипедах, мотоциклах, лошадях, тракторах и автомашинах;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11.3.9. пасти скот;</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11.3.10. производить строительные и ремонтные работы без ограждений насаждений щитами, гарантирующими защиту их от повреждений;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11.3.11. обнажать корни деревьев и засыпать шейки деревьев землей или строительным мусором;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11.3.12.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11.3.13.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11.3.14. добывать растительную землю, песок и производить другие раскопки;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11.3.15. выгуливать и отпускать с поводка собак в парках, лесопарках, скверах и иных территориях зеленых насаждений;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11.3.16. ловить и стрелять птиц и иных животных.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11.3.17. Запрещается самовольная вырубка деревьев и кустарников.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11.4.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в соответствии с действующим законодательством.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11.4.1. Физические и юридические лица, в собственности или в иных вещих правах которых находятся земельные участки, обязаны обеспечить содержание и сохранность зеленых насаждений, находящихся на этих участках.</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12. Содержание и эксплуатация дорог</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12.1. С целью сохранения дорожных покрытий на территории сельского поселения запрещается: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12.1.1. подвоз груза волоком;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12.1.2.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12.1.3. перегон по улицам, имеющим твердое покрытие, машин на гусеничном ходу;</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12.1.4. движение и стоянка транспорта на пешеходных дорожках, тротуарах.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12.2. Текущий и капитальный ремонт, содержание, строительство и реконструкция автомобильных дорог общего пользования местного значения, тротуаров и иных транспортных инженерных сооружений в границах сельского поселения (за исключением автомобильных дорог федерального и регионального значения) осуществляются специализированными организациями по договорам с администрацией сельского поселения.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12.3.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сельского поселения.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Крышки люков, колодцев, расположенных на проезжей части улиц и тротуаров, в случае их повреждения или утраты должны быть немедленно огорожены и восстановлены организациями, в ведении которых находятся коммуникации.</w:t>
      </w:r>
    </w:p>
    <w:p w:rsidR="00EC1CAB" w:rsidRPr="00EC1CAB" w:rsidRDefault="00EC1CAB" w:rsidP="00EC1CAB">
      <w:pPr>
        <w:ind w:right="283"/>
        <w:jc w:val="both"/>
        <w:rPr>
          <w:rFonts w:eastAsia="Times New Roman"/>
          <w:szCs w:val="24"/>
          <w:highlight w:val="yellow"/>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13. Освещение территории</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13.1. Улицы, дороги, площади и пешеходные территории, общественные и рекреационные территории, территории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Обязанность по освещению данных объектов возлагается на их собственников или уполномоченных собственником лиц.</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13.2. Освещение территории сельского поселения осуществляется </w:t>
      </w:r>
      <w:proofErr w:type="spellStart"/>
      <w:r w:rsidRPr="00EC1CAB">
        <w:rPr>
          <w:rFonts w:eastAsia="Times New Roman"/>
          <w:szCs w:val="24"/>
          <w:lang w:eastAsia="ru-RU"/>
        </w:rPr>
        <w:t>энергоснабжающими</w:t>
      </w:r>
      <w:proofErr w:type="spellEnd"/>
      <w:r w:rsidRPr="00EC1CAB">
        <w:rPr>
          <w:rFonts w:eastAsia="Times New Roman"/>
          <w:szCs w:val="24"/>
          <w:lang w:eastAsia="ru-RU"/>
        </w:rPr>
        <w:t xml:space="preserve"> организациями по договорам с администрацией сельского поселения,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13.3. 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администрацией сельского поселения.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13.4. Установка осветительного оборудования.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13.4.1. В рамках решения задачи обеспечения качества сельской среды при создании и благоустройстве освещения и осветительного оборудования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13.4.2.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экономичность и </w:t>
      </w:r>
      <w:proofErr w:type="spellStart"/>
      <w:r w:rsidRPr="00EC1CAB">
        <w:rPr>
          <w:rFonts w:eastAsia="Times New Roman"/>
          <w:szCs w:val="24"/>
          <w:lang w:eastAsia="ru-RU"/>
        </w:rPr>
        <w:t>энергоэффективность</w:t>
      </w:r>
      <w:proofErr w:type="spellEnd"/>
      <w:r w:rsidRPr="00EC1CAB">
        <w:rPr>
          <w:rFonts w:eastAsia="Times New Roman"/>
          <w:szCs w:val="24"/>
          <w:lang w:eastAsia="ru-RU"/>
        </w:rPr>
        <w:t xml:space="preserve"> применяемых установок, рациональное распределение и использование электроэнергии;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эстетику элементов осветительных установок, их дизайн, качество материалов и изделий с учетом восприятия в дневное и ночное время;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удобство обслуживания и управления при разных режимах работы установок.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13.4.3. Функциональное освещение.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13.4.3.1.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w:t>
      </w:r>
      <w:proofErr w:type="spellStart"/>
      <w:r w:rsidRPr="00EC1CAB">
        <w:rPr>
          <w:rFonts w:eastAsia="Times New Roman"/>
          <w:szCs w:val="24"/>
          <w:lang w:eastAsia="ru-RU"/>
        </w:rPr>
        <w:t>высокомачтовые</w:t>
      </w:r>
      <w:proofErr w:type="spellEnd"/>
      <w:r w:rsidRPr="00EC1CAB">
        <w:rPr>
          <w:rFonts w:eastAsia="Times New Roman"/>
          <w:szCs w:val="24"/>
          <w:lang w:eastAsia="ru-RU"/>
        </w:rPr>
        <w:t>, парапетные, газонные и встроенные.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13.4.3.2. В обычных установках светильники располагать на опорах (венчающие, консольные), подвесах или фасадах (бра, плафоны). Их применять в транспортных и пешеходных зонах как наиболее традиционные.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13.4.3.3. </w:t>
      </w:r>
      <w:proofErr w:type="spellStart"/>
      <w:r w:rsidRPr="00EC1CAB">
        <w:rPr>
          <w:rFonts w:eastAsia="Times New Roman"/>
          <w:szCs w:val="24"/>
          <w:lang w:eastAsia="ru-RU"/>
        </w:rPr>
        <w:t>Высокомачтовые</w:t>
      </w:r>
      <w:proofErr w:type="spellEnd"/>
      <w:r w:rsidRPr="00EC1CAB">
        <w:rPr>
          <w:rFonts w:eastAsia="Times New Roman"/>
          <w:szCs w:val="24"/>
          <w:lang w:eastAsia="ru-RU"/>
        </w:rPr>
        <w:t xml:space="preserve"> установки использовать для освещения обширных пространств, транспортных развязок и магистралей, открытых паркингов.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13.4.3.4. В парапетных установках светильники встраивать линией или пунктиром в парапет, ограждающий проезжую часть путепроводов, мостов, эстакад, пандусов, развязок, а также тротуары и площадки. Их применение обосновать технико-экономическими и (или) художественными аргументами.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13.4.3.5. Светильники, встроенные в ступени, подпорные стенки, ограждения, цоколи зданий и сооружений, малые архитектурные формы (далее - МАФ), использовать для освещения пешеходных зон территорий общественного назначения.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13.4.4. Архитектурное освещение.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13.4.4.1. Архитектурное освещение (далее - АО)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13.4.4.2. К временным установкам АО относится праздничная иллюминация: световые гирлянды, сетки, контурные обтяжки, </w:t>
      </w:r>
      <w:proofErr w:type="spellStart"/>
      <w:r w:rsidRPr="00EC1CAB">
        <w:rPr>
          <w:rFonts w:eastAsia="Times New Roman"/>
          <w:szCs w:val="24"/>
          <w:lang w:eastAsia="ru-RU"/>
        </w:rPr>
        <w:t>светографические</w:t>
      </w:r>
      <w:proofErr w:type="spellEnd"/>
      <w:r w:rsidRPr="00EC1CAB">
        <w:rPr>
          <w:rFonts w:eastAsia="Times New Roman"/>
          <w:szCs w:val="24"/>
          <w:lang w:eastAsia="ru-RU"/>
        </w:rPr>
        <w:t xml:space="preserve"> элементы, панно и объемные композиции из ламп накаливания, разрядных, светодиодов, </w:t>
      </w:r>
      <w:proofErr w:type="spellStart"/>
      <w:r w:rsidRPr="00EC1CAB">
        <w:rPr>
          <w:rFonts w:eastAsia="Times New Roman"/>
          <w:szCs w:val="24"/>
          <w:lang w:eastAsia="ru-RU"/>
        </w:rPr>
        <w:t>световодов</w:t>
      </w:r>
      <w:proofErr w:type="spellEnd"/>
      <w:r w:rsidRPr="00EC1CAB">
        <w:rPr>
          <w:rFonts w:eastAsia="Times New Roman"/>
          <w:szCs w:val="24"/>
          <w:lang w:eastAsia="ru-RU"/>
        </w:rPr>
        <w:t>, световые проекции, лазерные рисунки и т.п.</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13.4.5. Световая информация.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13.4.5.1. Световая информация (далее - СИ), в том числе световая реклама, как правило, предназначена для ориентации пешеходов и водителей автотранспорта в пространстве, в том числе для решения </w:t>
      </w:r>
      <w:proofErr w:type="spellStart"/>
      <w:r w:rsidRPr="00EC1CAB">
        <w:rPr>
          <w:rFonts w:eastAsia="Times New Roman"/>
          <w:szCs w:val="24"/>
          <w:lang w:eastAsia="ru-RU"/>
        </w:rPr>
        <w:t>светокомпозиционных</w:t>
      </w:r>
      <w:proofErr w:type="spellEnd"/>
      <w:r w:rsidRPr="00EC1CAB">
        <w:rPr>
          <w:rFonts w:eastAsia="Times New Roman"/>
          <w:szCs w:val="24"/>
          <w:lang w:eastAsia="ru-RU"/>
        </w:rPr>
        <w:t xml:space="preserve"> задач с учетом гармоничности светового ансамбля, не противоречащего действующим правилам дорожного движения.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13.4.6. Источники света.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13.4.6.1. В стационарных установках ФО и АО применять </w:t>
      </w:r>
      <w:proofErr w:type="spellStart"/>
      <w:r w:rsidRPr="00EC1CAB">
        <w:rPr>
          <w:rFonts w:eastAsia="Times New Roman"/>
          <w:szCs w:val="24"/>
          <w:lang w:eastAsia="ru-RU"/>
        </w:rPr>
        <w:t>энергоэффективные</w:t>
      </w:r>
      <w:proofErr w:type="spellEnd"/>
      <w:r w:rsidRPr="00EC1CAB">
        <w:rPr>
          <w:rFonts w:eastAsia="Times New Roman"/>
          <w:szCs w:val="24"/>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13.4.6.2. Источники света в установках ФО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13.4.7. Освещение транспортных и пешеходных зон.</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13.4.7.1.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13.4.8. Режимы работы осветительных установок.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13.4.8.1.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предусматривать следующие режимы их работы: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вечерний будничный режим, когда функционируют все стационарные установки ФО, АО и СИ, за исключением систем праздничного освещения;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14. Содержание зданий и сооружений</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14.1. Окраска жилых и общественных зданий и сооружений независимо от форм собственности осуществляется в соответствии с проектами или по согласованию с Администрацией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 Колористическое решение зданий и сооружений необходимо проектировать с учетом концепции общего цветового решения застройки улиц и территорий сельского поселения (Приложение 1)</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14.2. Организации, управляющие и обслуживающие жилищный фонд, ежегодно в соответствии с утвержденными планами, осуществляют ремонт фасадов многоэтажных жилых домов.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14.3. Окраска балконов, лоджий, наружных дверей и окон на уличных фасадах зданий должна выполняться в цвета, предусмотренные проектом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14.4. Проектирование оформления и оборудования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Pr="00EC1CAB">
        <w:rPr>
          <w:rFonts w:eastAsia="Times New Roman"/>
          <w:szCs w:val="24"/>
          <w:lang w:eastAsia="ru-RU"/>
        </w:rPr>
        <w:t>отмостки</w:t>
      </w:r>
      <w:proofErr w:type="spellEnd"/>
      <w:r w:rsidRPr="00EC1CAB">
        <w:rPr>
          <w:rFonts w:eastAsia="Times New Roman"/>
          <w:szCs w:val="24"/>
          <w:lang w:eastAsia="ru-RU"/>
        </w:rPr>
        <w:t>, домовых знаков, защитных сеток.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14.4.1. Возможность остекления лоджий и балконов, замены рам, окраски стен в исторических центрах населенных пунктов устанавливать в составе градостроительного регламента.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14.4.2. Входные (участки входов в здания) группы зданий жилого и общественного назначения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14.5. Запрещается: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14.5.1 Самовольное осуществление реконструкции фасадов зданий, сооружений в том числе самовольное возведение конструкций без разрешительных документов.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14.5.2 Самовольное изменение фасадов (в том числе покраска).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14.5.3 Крепление к стенам зданий различных растяжек, вывесок, указателей (флагштоков, и других устройств), спутниковых антенн без согласования с управляющей организацией либо собственником здания, строения, сооружения.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14.6. Очистку зданий, строений и сооружений от несанкционированной рекламно-информационной продукции осуществляют лица, эксплуатирующие данные объекты.</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15. Проведение работ по благоустройству и озеленению территории, при строительстве, ремонте, реконструкции коммуникаций</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15.1.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на проведение земляных работ, выданного Администрацией сельского поселения.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15.2. Производство различных видов земляных работ осуществляется при наличии согласованного с Администрацией сельского поселения графика. При этом производство земляных работ по разрытию котлованов осуществляется круглогодично, по устройству инженерных коммуникаций, в период, с 1 апреля по 1 ноября.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15.3. Прокладка подземных коммуникаций под проезжей частью улиц, проездами, а также под тротуарами с нарушением дорожного покрытия, допускается при условии восстановления проезжей части автодороги (тротуара) на полную ширину, независимо от ширины траншеи.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15.4.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15.5.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сельского поселения.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15.6. До начала производства земляных, строительных, ремонтных работ необходимо:</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-установить дорожные знаки в соответствии с согласованной схемой;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Ограждение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Ограждение должно быть сплошным и надежно предотвращать попадание посторонних на стройплощадку.</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15.7. В случаях, когда производство работ связано с закрытием, изменением маршрутов пассажирского транспорта, поместить соответствующие объявления в печати с указанием сроков работ;</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15.8. Разрешение на производство работ должно находиться на месте работ и предъявляться по первому требованию лиц, осуществляющих контроль за исполнением настоящих Правил.</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15.9. В разрешении устанавливаются сроки и условия производства работ.</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15.10. До начала земляных работ строительная организация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15.11. Если при выполнении земляных работ выявлено несоответствие расположения действующих подземных сооружений данным </w:t>
      </w:r>
      <w:proofErr w:type="spellStart"/>
      <w:r w:rsidRPr="00EC1CAB">
        <w:rPr>
          <w:rFonts w:eastAsia="Times New Roman"/>
          <w:szCs w:val="24"/>
          <w:lang w:eastAsia="ru-RU"/>
        </w:rPr>
        <w:t>топоосновы</w:t>
      </w:r>
      <w:proofErr w:type="spellEnd"/>
      <w:r w:rsidRPr="00EC1CAB">
        <w:rPr>
          <w:rFonts w:eastAsia="Times New Roman"/>
          <w:szCs w:val="24"/>
          <w:lang w:eastAsia="ru-RU"/>
        </w:rPr>
        <w:t>, работы должны быть приостановлены и должны быть вызваны представители проектной организации, заказчика и эксплуатационных организаций для принятия согласованного решения.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15.12. Датой окончания работ считается дата подписания уполномоченным представителем Администрации сельского поселения Акта обследования участка после проведения восстановительных работ.</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15.13. Провалы, просадки грунта или дорожного покрытия, появившиеся в течение 1 года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15.14. Проведение работ при строительстве, ремонте, реконструкции коммуникаций по просроченным разрешениям признается самовольным производством земляных работ.</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15.15. Запрещается: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-вскрывать дорожное покрытие или осуществлять земляные, строительные, ремонтные работы на территории поселения без разрешения на проведение земляных работ, полученного в установленном настоящими Правилами порядке;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-изменять существующее положение подземных сооружений, не предусмотренных утвержденным проектом;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-размещать надземные строения и сооружения на трассах существующих подземных сетей;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-заваливать землей, строительными материалами и мусором зеленые насаждения (газоны, деревья и кустарники), крышки люков смотровых колодцев и камер, лотки дождевой канализации;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-засыпать кюветы и водостоки, а также устраивать переезды через водосточные канавы и кюветы без оборудования </w:t>
      </w:r>
      <w:proofErr w:type="spellStart"/>
      <w:r w:rsidRPr="00EC1CAB">
        <w:rPr>
          <w:rFonts w:eastAsia="Times New Roman"/>
          <w:szCs w:val="24"/>
          <w:lang w:eastAsia="ru-RU"/>
        </w:rPr>
        <w:t>подмостовых</w:t>
      </w:r>
      <w:proofErr w:type="spellEnd"/>
      <w:r w:rsidRPr="00EC1CAB">
        <w:rPr>
          <w:rFonts w:eastAsia="Times New Roman"/>
          <w:szCs w:val="24"/>
          <w:lang w:eastAsia="ru-RU"/>
        </w:rPr>
        <w:t xml:space="preserve"> пропусков воды.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15.16.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16. Содержание животных</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16.1. Условия содержания животных должны соответствовать их видовым и индивидуальным особенностям при условии соблюдения санитарно-гигиенических, ветеринарно-санитарных и настоящих Правил.</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16.2. Запрещается безнадзорное содержание скота и передвижение сельскохозяйственных и домашних животных на территории сельского поселения без сопровождающих лиц.</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16.3. Число собак и кошек, содержащихся в жилом помещении, ограничивается возможностью обеспечения им нормальных условий содержания. Владельцы собак и кошек могут содержать их в отдельной квартире, занятой одной семьей. </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16.4. Запрещается содержание животных на балконах и лоджиях, в местах общего пользования жилых домов (на кухнях коммунальных квартир, лестничных площадках, чердаках, крышах, в подвалах, коридорах и других подсобных помещениях).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16.5. Владельцы собак, имеющие земельный участок, могут содержать собак в свободном выгуле только на огороженной территории или на привязи. О наличии собаки должна быть сделана предупреждающая надпись при входе на участок.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16.6. Разрешается перевозить собак и кошек по территории сельского поселения всеми видами транспорта при соблюдении условий, обеспечивающих безопасность для окружающих людей и имущества. Собаки должны быть в наморднике и на коротком поводке.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16.7. При выгуле собак владелец обязан гарантировать безопасность окружающих. Выгуливать собак и выводить из жилых помещений разрешается только в наморднике, на поводке, длина которого позволяет контролировать их поведение.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16.8. Запрещается выгуливать собак на детских и спортивных площадках, на территориях лечебных учреждений, детских дошкольных и школьных учреждений, площадках, в скверах и других местах, не предназначенных для этих целей.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16.9. Собаки, находящиеся на улицах и в иных общественных местах без сопровождающего лица, и безнадзорные кошки подлежат отлову.</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16.10. Запрещается захоронение животных на придомовых территориях, в скверах, бульварах, парковых зонах, на территориях учреждений.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16.11. Владельцы собак и кошек обязаны: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принимать необходимые меры, обеспечивающие безопасность окружающих людей и животных;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принимать меры к обеспечению тишины в жилых помещениях;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немедленно устранять загрязнения от жизнедеятельности животного на лестничных площадках и других местах общего пользования, а также во дворах домов, на тротуарах и газонах;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гуманно обращаться с животными, в случае заболевания животного вовремя обращаться за ветеринарной помощью;</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немедленно доставлять в ветеринарную станцию собаку и/или кошку, покусавших людей или животных, для дальнейшего их осмотра и лечения.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16.12 Владельцы сельскохозяйственных животных, птицы и пчел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 Крупный рогатый скот, лошади, свиньи и собаки, принадлежащие физическим и юридическим лицам, подлежат обязательной регистрации в учреждениях государственной ветеринарной службы в соответствии с действующим законодательством РФ. Выпас сельскохозяйственных животных осуществляется на пастбищах под наблюдением владельцев или уполномоченных ими лиц (пастухов) либо в черте населенного пункта на собственных участках на привязи. Безнадзорный, беспривязный выпас не допускается. Владельцы крупного рогатого скота обязаны провожать скот за пределы населенного пункта и встречать скот у населенного пункта. Владельцы пчел должны гарантировать, что пчелосемьи не будут представлять угрозу здоровью и жизни людей и животных. Все пасеки должны регистрироваться и иметь паспорт утвержденной формы. Прежде чем начать работу в ульях, подкормку пчел или откачку меда и другие работы, для которых надо открывать ульи, следует предупредить владельцев соседних земельных участков. Место для пасеки подбирается в отдалении от жилых и хозяйственных построек.</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16.13.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 </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При выгуле домашнего животного необходимо соблюдать следующие требования: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 обеспечивать уборку продуктов жизнедеятельности животного в местах и на территориях общего пользования;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3) не допускать выгул животного вне мест, разрешенных решением органа местного самоуправления для выгула животных.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Перечень потенциально опасных собак утверждается Правительством Российской Федерации.</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17. Требования к доступности сельской среды для маломобильных групп населения</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17.1. Планировка и застройка территории населенных пунктов сельского поселения,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средств связи и информации без приспособлений указанных объектов для доступа к ним маломобильных групп населения и невозможности использования их, указанной категорией лиц, не допускаются.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17.2. При уклонах пешеходных коммуникаций более 60 промилле следует предусматривать устройство лестниц. В местах размещения учреждений здравоохранения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следует предусматривать бордюрный пандус для обеспечения спуска с покрытия тротуара на уровень дорожного покрытия.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17.3. При проектировании открытых лестниц на перепадах рельефа высоту ступеней рекомендуется назначать не более </w:t>
      </w:r>
      <w:smartTag w:uri="urn:schemas-microsoft-com:office:smarttags" w:element="metricconverter">
        <w:smartTagPr>
          <w:attr w:name="ProductID" w:val="120 мм"/>
        </w:smartTagPr>
        <w:r w:rsidRPr="00EC1CAB">
          <w:rPr>
            <w:rFonts w:eastAsia="Times New Roman"/>
            <w:szCs w:val="24"/>
            <w:lang w:eastAsia="ru-RU"/>
          </w:rPr>
          <w:t>120 мм</w:t>
        </w:r>
      </w:smartTag>
      <w:r w:rsidRPr="00EC1CAB">
        <w:rPr>
          <w:rFonts w:eastAsia="Times New Roman"/>
          <w:szCs w:val="24"/>
          <w:lang w:eastAsia="ru-RU"/>
        </w:rPr>
        <w:t xml:space="preserve">, ширину - не менее </w:t>
      </w:r>
      <w:smartTag w:uri="urn:schemas-microsoft-com:office:smarttags" w:element="metricconverter">
        <w:smartTagPr>
          <w:attr w:name="ProductID" w:val="400 мм"/>
        </w:smartTagPr>
        <w:r w:rsidRPr="00EC1CAB">
          <w:rPr>
            <w:rFonts w:eastAsia="Times New Roman"/>
            <w:szCs w:val="24"/>
            <w:lang w:eastAsia="ru-RU"/>
          </w:rPr>
          <w:t>400 мм</w:t>
        </w:r>
      </w:smartTag>
      <w:r w:rsidRPr="00EC1CAB">
        <w:rPr>
          <w:rFonts w:eastAsia="Times New Roman"/>
          <w:szCs w:val="24"/>
          <w:lang w:eastAsia="ru-RU"/>
        </w:rPr>
        <w:t xml:space="preserve"> и уклон 10 - 20 промилле в сторону вышележащей ступени. После каждых 10 - 12 ступеней рекомендуется устраивать площадки длиной не менее </w:t>
      </w:r>
      <w:smartTag w:uri="urn:schemas-microsoft-com:office:smarttags" w:element="metricconverter">
        <w:smartTagPr>
          <w:attr w:name="ProductID" w:val="1,5 м"/>
        </w:smartTagPr>
        <w:r w:rsidRPr="00EC1CAB">
          <w:rPr>
            <w:rFonts w:eastAsia="Times New Roman"/>
            <w:szCs w:val="24"/>
            <w:lang w:eastAsia="ru-RU"/>
          </w:rPr>
          <w:t>1,5 м</w:t>
        </w:r>
      </w:smartTag>
      <w:r w:rsidRPr="00EC1CAB">
        <w:rPr>
          <w:rFonts w:eastAsia="Times New Roman"/>
          <w:szCs w:val="24"/>
          <w:lang w:eastAsia="ru-RU"/>
        </w:rPr>
        <w:t xml:space="preserve">.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w:t>
      </w:r>
      <w:smartTag w:uri="urn:schemas-microsoft-com:office:smarttags" w:element="metricconverter">
        <w:smartTagPr>
          <w:attr w:name="ProductID" w:val="150 мм"/>
        </w:smartTagPr>
        <w:r w:rsidRPr="00EC1CAB">
          <w:rPr>
            <w:rFonts w:eastAsia="Times New Roman"/>
            <w:szCs w:val="24"/>
            <w:lang w:eastAsia="ru-RU"/>
          </w:rPr>
          <w:t>150 мм</w:t>
        </w:r>
      </w:smartTag>
      <w:r w:rsidRPr="00EC1CAB">
        <w:rPr>
          <w:rFonts w:eastAsia="Times New Roman"/>
          <w:szCs w:val="24"/>
          <w:lang w:eastAsia="ru-RU"/>
        </w:rPr>
        <w:t xml:space="preserve">, а ширина ступеней и длина площадки - уменьшена до </w:t>
      </w:r>
      <w:smartTag w:uri="urn:schemas-microsoft-com:office:smarttags" w:element="metricconverter">
        <w:smartTagPr>
          <w:attr w:name="ProductID" w:val="300 мм"/>
        </w:smartTagPr>
        <w:r w:rsidRPr="00EC1CAB">
          <w:rPr>
            <w:rFonts w:eastAsia="Times New Roman"/>
            <w:szCs w:val="24"/>
            <w:lang w:eastAsia="ru-RU"/>
          </w:rPr>
          <w:t>300 мм</w:t>
        </w:r>
      </w:smartTag>
      <w:r w:rsidRPr="00EC1CAB">
        <w:rPr>
          <w:rFonts w:eastAsia="Times New Roman"/>
          <w:szCs w:val="24"/>
          <w:lang w:eastAsia="ru-RU"/>
        </w:rPr>
        <w:t xml:space="preserve"> и </w:t>
      </w:r>
      <w:smartTag w:uri="urn:schemas-microsoft-com:office:smarttags" w:element="metricconverter">
        <w:smartTagPr>
          <w:attr w:name="ProductID" w:val="1,0 м"/>
        </w:smartTagPr>
        <w:r w:rsidRPr="00EC1CAB">
          <w:rPr>
            <w:rFonts w:eastAsia="Times New Roman"/>
            <w:szCs w:val="24"/>
            <w:lang w:eastAsia="ru-RU"/>
          </w:rPr>
          <w:t>1,0 м</w:t>
        </w:r>
      </w:smartTag>
      <w:r w:rsidRPr="00EC1CAB">
        <w:rPr>
          <w:rFonts w:eastAsia="Times New Roman"/>
          <w:szCs w:val="24"/>
          <w:lang w:eastAsia="ru-RU"/>
        </w:rPr>
        <w:t xml:space="preserve"> соответственно.</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17.4.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w:t>
      </w:r>
      <w:smartTag w:uri="urn:schemas-microsoft-com:office:smarttags" w:element="metricconverter">
        <w:smartTagPr>
          <w:attr w:name="ProductID" w:val="75 мм"/>
        </w:smartTagPr>
        <w:r w:rsidRPr="00EC1CAB">
          <w:rPr>
            <w:rFonts w:eastAsia="Times New Roman"/>
            <w:szCs w:val="24"/>
            <w:lang w:eastAsia="ru-RU"/>
          </w:rPr>
          <w:t>75 мм</w:t>
        </w:r>
      </w:smartTag>
      <w:r w:rsidRPr="00EC1CAB">
        <w:rPr>
          <w:rFonts w:eastAsia="Times New Roman"/>
          <w:szCs w:val="24"/>
          <w:lang w:eastAsia="ru-RU"/>
        </w:rPr>
        <w:t xml:space="preserve"> и поручни. Уклон бордюрного пандуса следует, как правило, принимать 1:12.</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17.5. При повороте пандуса или его протяженности более </w:t>
      </w:r>
      <w:smartTag w:uri="urn:schemas-microsoft-com:office:smarttags" w:element="metricconverter">
        <w:smartTagPr>
          <w:attr w:name="ProductID" w:val="9 м"/>
        </w:smartTagPr>
        <w:r w:rsidRPr="00EC1CAB">
          <w:rPr>
            <w:rFonts w:eastAsia="Times New Roman"/>
            <w:szCs w:val="24"/>
            <w:lang w:eastAsia="ru-RU"/>
          </w:rPr>
          <w:t>9 м</w:t>
        </w:r>
      </w:smartTag>
      <w:r w:rsidRPr="00EC1CAB">
        <w:rPr>
          <w:rFonts w:eastAsia="Times New Roman"/>
          <w:szCs w:val="24"/>
          <w:lang w:eastAsia="ru-RU"/>
        </w:rPr>
        <w:t xml:space="preserve"> не реже чем через каждые </w:t>
      </w:r>
      <w:smartTag w:uri="urn:schemas-microsoft-com:office:smarttags" w:element="metricconverter">
        <w:smartTagPr>
          <w:attr w:name="ProductID" w:val="9 м"/>
        </w:smartTagPr>
        <w:r w:rsidRPr="00EC1CAB">
          <w:rPr>
            <w:rFonts w:eastAsia="Times New Roman"/>
            <w:szCs w:val="24"/>
            <w:lang w:eastAsia="ru-RU"/>
          </w:rPr>
          <w:t>9 м</w:t>
        </w:r>
      </w:smartTag>
      <w:r w:rsidRPr="00EC1CAB">
        <w:rPr>
          <w:rFonts w:eastAsia="Times New Roman"/>
          <w:szCs w:val="24"/>
          <w:lang w:eastAsia="ru-RU"/>
        </w:rPr>
        <w:t xml:space="preserve"> рекомендуется предусматривать горизонтальные площадки размером 1,5 x </w:t>
      </w:r>
      <w:smartTag w:uri="urn:schemas-microsoft-com:office:smarttags" w:element="metricconverter">
        <w:smartTagPr>
          <w:attr w:name="ProductID" w:val="1,5 м"/>
        </w:smartTagPr>
        <w:r w:rsidRPr="00EC1CAB">
          <w:rPr>
            <w:rFonts w:eastAsia="Times New Roman"/>
            <w:szCs w:val="24"/>
            <w:lang w:eastAsia="ru-RU"/>
          </w:rPr>
          <w:t>1,5 м</w:t>
        </w:r>
      </w:smartTag>
      <w:r w:rsidRPr="00EC1CAB">
        <w:rPr>
          <w:rFonts w:eastAsia="Times New Roman"/>
          <w:szCs w:val="24"/>
          <w:lang w:eastAsia="ru-RU"/>
        </w:rPr>
        <w:t>.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17.6. По обеим сторонам лестницы или пандуса рекомендуется предусматривать поручни на высоте 800 - </w:t>
      </w:r>
      <w:smartTag w:uri="urn:schemas-microsoft-com:office:smarttags" w:element="metricconverter">
        <w:smartTagPr>
          <w:attr w:name="ProductID" w:val="920 мм"/>
        </w:smartTagPr>
        <w:r w:rsidRPr="00EC1CAB">
          <w:rPr>
            <w:rFonts w:eastAsia="Times New Roman"/>
            <w:szCs w:val="24"/>
            <w:lang w:eastAsia="ru-RU"/>
          </w:rPr>
          <w:t>920 мм</w:t>
        </w:r>
      </w:smartTag>
      <w:r w:rsidRPr="00EC1CAB">
        <w:rPr>
          <w:rFonts w:eastAsia="Times New Roman"/>
          <w:szCs w:val="24"/>
          <w:lang w:eastAsia="ru-RU"/>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EC1CAB">
          <w:rPr>
            <w:rFonts w:eastAsia="Times New Roman"/>
            <w:szCs w:val="24"/>
            <w:lang w:eastAsia="ru-RU"/>
          </w:rPr>
          <w:t>40 мм</w:t>
        </w:r>
      </w:smartTag>
      <w:r w:rsidRPr="00EC1CAB">
        <w:rPr>
          <w:rFonts w:eastAsia="Times New Roman"/>
          <w:szCs w:val="24"/>
          <w:lang w:eastAsia="ru-RU"/>
        </w:rPr>
        <w:t xml:space="preserve">. При ширине лестниц </w:t>
      </w:r>
      <w:smartTag w:uri="urn:schemas-microsoft-com:office:smarttags" w:element="metricconverter">
        <w:smartTagPr>
          <w:attr w:name="ProductID" w:val="2,5 м"/>
        </w:smartTagPr>
        <w:r w:rsidRPr="00EC1CAB">
          <w:rPr>
            <w:rFonts w:eastAsia="Times New Roman"/>
            <w:szCs w:val="24"/>
            <w:lang w:eastAsia="ru-RU"/>
          </w:rPr>
          <w:t>2,5 м</w:t>
        </w:r>
      </w:smartTag>
      <w:r w:rsidRPr="00EC1CAB">
        <w:rPr>
          <w:rFonts w:eastAsia="Times New Roman"/>
          <w:szCs w:val="24"/>
          <w:lang w:eastAsia="ru-RU"/>
        </w:rPr>
        <w:t xml:space="preserve">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w:t>
      </w:r>
      <w:smartTag w:uri="urn:schemas-microsoft-com:office:smarttags" w:element="metricconverter">
        <w:smartTagPr>
          <w:attr w:name="ProductID" w:val="0,3 м"/>
        </w:smartTagPr>
        <w:r w:rsidRPr="00EC1CAB">
          <w:rPr>
            <w:rFonts w:eastAsia="Times New Roman"/>
            <w:szCs w:val="24"/>
            <w:lang w:eastAsia="ru-RU"/>
          </w:rPr>
          <w:t>0,3 м</w:t>
        </w:r>
      </w:smartTag>
      <w:r w:rsidRPr="00EC1CAB">
        <w:rPr>
          <w:rFonts w:eastAsia="Times New Roman"/>
          <w:szCs w:val="24"/>
          <w:lang w:eastAsia="ru-RU"/>
        </w:rPr>
        <w:t>,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18. Праздничное оформление территории</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18.1. Праздничное оформление территории сельского поселения выполняется в период проведения государственных праздников и иных мероприятий, связанных со знаменательными событиями.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Оформление зданий, сооружений осуществляется их владельцами в рамках концепции праздничного оформления территории сельского поселения.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18.2. Работы, связанные с проведением общих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 в пределах средств, предусмотренных на эти цели в бюджете сельского поселения.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18.3.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18.4. Концепция праздничного оформления определяется программой мероприятий и схемой размещения объектов и элементов праздничного оформления и утверждается Администрацией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18.5.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18.6. Собственники объектов внешнего благоустройства общего пользования демонтируют праздничное оформление своего объекта в течение 10 календарных дней после окончания срока проведения праздничного мероприятия.</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19. Водные устройства</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19.1. В рамках решения задачи обеспечения качества сельской среды, при благоустройстве водных устройств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19.2.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19.3. В водоемах, расположенных на территории сельского поселения запрещается мыть автотранспортные средства, стирать белье, ковры, а также купать животных.</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20. Вертикальная планировка и организация рельефа</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20.1. При осуществлении благоустройства территорий вертикальная планировка должна обеспечивать сохранение своеобразия рельефа, максимальное сохранение существующих зеленых насаждений, подчеркивать эстетические качества ландшафта, способствовать восприятию исторически сложившейся среды памятников истории и культуры.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20.2. Организация рельефа должна обеспечивать отвод поверхностных вод, а также нормативные уклоны дорог и пешеходных коммуникаций.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Вертикальные отметки дорог, тротуаров, площадей должны соответствовать утвержденным проектам, исключать застаивание поверхностных вод, подтопление и затопление территорий.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20.3. При реконструкции, строительстве дорог, тротуаров, бульваров, железнодорожных путей и других сооружений, выполнении земельно-планировочных работ в районе существующих зелёных насаждений зеленых насаждений не допускается изменение вертикальных отметок. В случаях, когда обнажение (засыпка) корней неизбежны, необходимо предусматривать соответствующие условия для нормального роста деревьев.</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 Размещение и благоустройство парковок, автостоянок и гаражных комплексов</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21.1. При размещении гаражей легковых автомобилей индивидуальных владельцев, открытых охраняемых автостоянок, временных стоянок и парковок автотранспорта у общественных зданий и комплексов, у многоквартирных и жилых домов необходимо оформить земельно-правовые документы в соответствии с действующими экологическими, санитарными и градостроительными нормами и правилами, проектной документацией, разработанной и согласованной в установленном порядке.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21.2. При сооружении гаража или стоянки, необходимо предусмотреть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 </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21.3.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21.4. На пешеходных дорожках рекомендуется предусматривать съезд - бордюрный пандус - на уровень проезда (не менее одного на участок).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21.5. Формировать посадки густого высокорастущего кустарника с высокой степенью </w:t>
      </w:r>
      <w:proofErr w:type="spellStart"/>
      <w:r w:rsidRPr="00EC1CAB">
        <w:rPr>
          <w:rFonts w:eastAsia="Times New Roman"/>
          <w:szCs w:val="24"/>
          <w:lang w:eastAsia="ru-RU"/>
        </w:rPr>
        <w:t>фитонцидности</w:t>
      </w:r>
      <w:proofErr w:type="spellEnd"/>
      <w:r w:rsidRPr="00EC1CAB">
        <w:rPr>
          <w:rFonts w:eastAsia="Times New Roman"/>
          <w:szCs w:val="24"/>
          <w:lang w:eastAsia="ru-RU"/>
        </w:rPr>
        <w:t xml:space="preserve"> и посадки деревьев вдоль границ участка.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21.6. На сооружениях для длительного и кратковременного хранения автотранспортных средств с плоской и </w:t>
      </w:r>
      <w:proofErr w:type="spellStart"/>
      <w:r w:rsidRPr="00EC1CAB">
        <w:rPr>
          <w:rFonts w:eastAsia="Times New Roman"/>
          <w:szCs w:val="24"/>
          <w:lang w:eastAsia="ru-RU"/>
        </w:rPr>
        <w:t>малоуклонной</w:t>
      </w:r>
      <w:proofErr w:type="spellEnd"/>
      <w:r w:rsidRPr="00EC1CAB">
        <w:rPr>
          <w:rFonts w:eastAsia="Times New Roman"/>
          <w:szCs w:val="24"/>
          <w:lang w:eastAsia="ru-RU"/>
        </w:rPr>
        <w:t xml:space="preserve"> кровлей, размещенного в многоэтажной жилой и общественной застройке, может предусматриваться крышное озеленение. На крышном озеленении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21.7.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21.8. Открытые стоянки легкового автотранспорта необходимо размещать, обеспечивая санитарные разрывы до жилой и общественной застройки.</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22. Подготовка проекта по благоустройству, уборка и содержание мест торговли, общественного питания и бытового обслуживания</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22.1. Индивидуальные предприниматели, организации, предприятия торговли, общественного питания и бытового обслуживания обязаны соблюдать чистоту и порядок на используемых территориях.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22.2. Юридические и физические лица, осуществляющие свою деятельность в сферах торговли, общественного питания и бытового обслуживания обязаны: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обеспечивать полную уборку используемых территорий не менее двух раз в сутки (утром и вечером) и в течение рабочего времени объекта поддерживать чистоту и порядок;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иметь договоры на вывоз и размещение бытовых отходов на свалках и полигонах отходов (ртутьсодержащие лампы, отработанные аккумуляторные батареи, автопокрышки, отходы резинотехнических изделий, полиэтиленовая пленка, отходы, имеющие инфекционное начало, и др.) с юридическими и физическими лицами, имеющими лицензию на данный вид деятельности. При наличии лицензии на сбор, использование, обезвреживание, транспортирование, размещение отходов физические и юридические лица осуществляют данный вид деятельности самостоятельно;</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обеспечить наличие в собственности или на праве пользования стандартных контейнеров для сбора твердых бытовых отходов для организации временного хранения отходов;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обеспечить наличие возле каждого объекта не менее двух урн емкостью не менее </w:t>
      </w:r>
      <w:smartTag w:uri="urn:schemas-microsoft-com:office:smarttags" w:element="metricconverter">
        <w:smartTagPr>
          <w:attr w:name="ProductID" w:val="10 литров"/>
        </w:smartTagPr>
        <w:smartTag w:uri="urn:schemas-microsoft-com:office:smarttags" w:element="metricconverter">
          <w:smartTagPr>
            <w:attr w:name="ProductID" w:val="10 литров"/>
          </w:smartTagPr>
          <w:r w:rsidRPr="00EC1CAB">
            <w:rPr>
              <w:rFonts w:eastAsia="Times New Roman"/>
              <w:szCs w:val="24"/>
              <w:lang w:eastAsia="ru-RU"/>
            </w:rPr>
            <w:t>10 литров</w:t>
          </w:r>
        </w:smartTag>
        <w:r w:rsidRPr="00EC1CAB">
          <w:rPr>
            <w:rFonts w:eastAsia="Times New Roman"/>
            <w:szCs w:val="24"/>
            <w:lang w:eastAsia="ru-RU"/>
          </w:rPr>
          <w:t>.</w:t>
        </w:r>
      </w:smartTag>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Производить на территориях, прилегающих к объектам торговли, общественного питания, бытового обслуживания: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 покос травы, в том числе сорной, при достижении травяным покровом высоты </w:t>
      </w:r>
      <w:smartTag w:uri="urn:schemas-microsoft-com:office:smarttags" w:element="metricconverter">
        <w:smartTagPr>
          <w:attr w:name="ProductID" w:val="15 сантиметров"/>
        </w:smartTagPr>
        <w:r w:rsidRPr="00EC1CAB">
          <w:rPr>
            <w:rFonts w:eastAsia="Times New Roman"/>
            <w:szCs w:val="24"/>
            <w:lang w:eastAsia="ru-RU"/>
          </w:rPr>
          <w:t>15 сантиметров</w:t>
        </w:r>
      </w:smartTag>
      <w:r w:rsidRPr="00EC1CAB">
        <w:rPr>
          <w:rFonts w:eastAsia="Times New Roman"/>
          <w:szCs w:val="24"/>
          <w:lang w:eastAsia="ru-RU"/>
        </w:rPr>
        <w:t>. Скошенная трава должна быть убрана в течение 3 суток;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в зимнее время производить на территориях, прилегающих к объектам торговли, общественного питания, бытового обслуживания уборку снега, льда с твердых покрытий, очищать водосток.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22.3. Юридическим и физическим лицам, осуществляющим свою деятельность в сферах торговли, общественного питания и бытового обслуживания, запрещается: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при установке открытых временных торговых объектов нарушать асфальтобетонное покрытие тротуаров, целостность прилегающих зеленых зон и других элементов внешнего благоустройства;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без согласования с соответствующими службами устраивать подъездные дороги, пандусы и др.;</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складировать отходы производства и потребления от торговых точек, объектов общественного питания и бытового обслуживания на объекты внешнего благоустройства;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складировать и хранить материалы, продукцию и др. на территориях общего пользования;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выбрасывать использованные люминесцентные лампы в непредназначенные для этого места. </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22.4. Продавец (владелец) передвижного, переносного мелкорозничного объекта торговли обеспечивает содержание палатки, автофургона, тележки, лотка и др., а также прилегающей территории в чистоте.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22.5. Запрещается складировать тару у магазинов, павильонов, киосков, палаток, лотков.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При выездной торговле тара и прочий упаковочный материал вывозится ежедневно по окончании работы.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22.6. Вывоз и утилизация мусора осуществляется по договорам со специализированной организацией имеющей лицензию на осуществление соответствующего вида деятельности, за счет средств собственника.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22.7.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EC1CAB">
        <w:rPr>
          <w:rFonts w:eastAsia="Times New Roman"/>
          <w:szCs w:val="24"/>
          <w:lang w:eastAsia="ru-RU"/>
        </w:rPr>
        <w:t>маркетов</w:t>
      </w:r>
      <w:proofErr w:type="spellEnd"/>
      <w:r w:rsidRPr="00EC1CAB">
        <w:rPr>
          <w:rFonts w:eastAsia="Times New Roman"/>
          <w:szCs w:val="24"/>
          <w:lang w:eastAsia="ru-RU"/>
        </w:rPr>
        <w:t>, мини-рынков, торговых рядов применять быстровозводимые модульные комплексы, выполняемые из легких конструкций.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22.7.1. В рамках решения задачи обеспечения качества городской среды при создании и благоустройстве некапитальных нестационарных сооружений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22.7.2. Некапитальные нестационарные сооружения размещать на территориях общего пользования,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22.8 Необходимо содержать в чистоте и исправном состоянии витрины, вывески, объекты наружной рекламы. Мойка витрин м и вывесок осуществляется по мере необходимости, но не реже одного раза в месяц (за исключением зимнего периода), ремонт и окраска до 1 мая текущего года.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Содержать в чистоте и исправном состоянии фасады (и их элементы) занимаемые объектами сферы услуг зданий, строений, сооружений, в том числе временных объектов. Текущий ремонт и окраска временных объектов осуществляется до 1 мая текущего года, мойка – по мере необходимости, но не реже одного раза в месяц (за исключением зимнего периода).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22.9. Запрещается: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слив на грунт и твёрдое покрытие улиц и дорог, включая тротуары, другие пешеходные территории, а так же на газоны и другие озеленённые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квасных и пивных цистерн, выбрасывание льда;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предназначенные для сбора ТОБ и ГКМ многоквартирных домов. Временное складирование торгового оборудования, товаров, тары и проч. должно осуществляться в специальных помещениях объектов сферы услуг;</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осуществление торговли вне специально предназначенных для этой цели мест, в том числе с необорудованных мест (с земли, ящиков, парапетов, окон и проч.)</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23. Содержание общественных туалетов</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23.1. Режим работы общественных туалетов устанавливается организациями, на содержании которых они находятся. Режим работы туалета должен быть указан на входе.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23.2. При проведении массовых мероприятий их организаторы обязаны устанавливать мобильные (передвижные) туалеты и биотуалеты (</w:t>
      </w:r>
      <w:proofErr w:type="spellStart"/>
      <w:r w:rsidRPr="00EC1CAB">
        <w:rPr>
          <w:rFonts w:eastAsia="Times New Roman"/>
          <w:szCs w:val="24"/>
          <w:lang w:eastAsia="ru-RU"/>
        </w:rPr>
        <w:t>биокабины</w:t>
      </w:r>
      <w:proofErr w:type="spellEnd"/>
      <w:r w:rsidRPr="00EC1CAB">
        <w:rPr>
          <w:rFonts w:eastAsia="Times New Roman"/>
          <w:szCs w:val="24"/>
          <w:lang w:eastAsia="ru-RU"/>
        </w:rPr>
        <w:t>).</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23.3.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 при некапитальных нестационарных сооружениях питания.</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 Формы и механизмы общественного участия в принятии решений и реализации проектов комплексного благоустройства и развития сельской среды</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24.1. Задачи, эффективность и формы общественного участия.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сельской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24.1.2. Участие в развитии сельской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24.1.4. 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учету различных мнений, объективному повышению качества решений.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24.2. Основные решения.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б) разработка внутренних правил, регулирующих процесс общественного участия;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провести следующие процедуры: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24.2.1. 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24.2.2. Открытое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 </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24.2.3. Все решения касающиеся благоустройства и развития территорий необходимо принимать открыто и гласно, с учетом мнения жителей соответствующих территорий и иных заинтересованных лиц.</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сельской среды создать (использовать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24.2.5. Разместить в свободном доступе в сети Интернет основную проектную и конкурсную документацию, а также видеозапись публичных обсуждений проектов благоустройства. Кроме того, предоставить возможность публичного комментирования и обсуждения материалов проектов.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24.3. Формы общественного участия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24.3.1.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использовать следующие формы: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а) совместное определение целей и задач по развитию территории, инвентаризация проблем и потенциалов среды;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б) определение основных видов активностей, функциональных зон общественных пространств, под которыми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г) консультации в выборе типов покрытий, с учетом функционального зонирования территории;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д) консультации по предполагаемым типам озеленения;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е) консультации по предполагаемым типам освещения и осветительного оборудования;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24.3.2. При реализации проектов информировать общественность о планирующихся изменениях и возможности участия в этом процессе.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24.3.3. Информирование может осуществляться путем: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а) создания единого информационного </w:t>
      </w:r>
      <w:proofErr w:type="spellStart"/>
      <w:r w:rsidRPr="00EC1CAB">
        <w:rPr>
          <w:rFonts w:eastAsia="Times New Roman"/>
          <w:szCs w:val="24"/>
          <w:lang w:eastAsia="ru-RU"/>
        </w:rPr>
        <w:t>интернет-ресурса</w:t>
      </w:r>
      <w:proofErr w:type="spellEnd"/>
      <w:r w:rsidRPr="00EC1CAB">
        <w:rPr>
          <w:rFonts w:eastAsia="Times New Roman"/>
          <w:szCs w:val="24"/>
          <w:lang w:eastAsia="ru-RU"/>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д) индивидуальных приглашений участников встречи лично, по электронной почте или по телефону;</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ж) использование социальных сетей и </w:t>
      </w:r>
      <w:proofErr w:type="spellStart"/>
      <w:r w:rsidRPr="00EC1CAB">
        <w:rPr>
          <w:rFonts w:eastAsia="Times New Roman"/>
          <w:szCs w:val="24"/>
          <w:lang w:eastAsia="ru-RU"/>
        </w:rPr>
        <w:t>интернет-ресурсов</w:t>
      </w:r>
      <w:proofErr w:type="spellEnd"/>
      <w:r w:rsidRPr="00EC1CAB">
        <w:rPr>
          <w:rFonts w:eastAsia="Times New Roman"/>
          <w:szCs w:val="24"/>
          <w:lang w:eastAsia="ru-RU"/>
        </w:rPr>
        <w:t xml:space="preserve"> для обеспечения донесения информации до различных общественных объединений и профессиональных сообществ;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24.4. Механизмы общественного участия.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24.4.1. Обсуждение проектов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EC1CAB">
          <w:rPr>
            <w:rFonts w:eastAsia="Times New Roman"/>
            <w:szCs w:val="24"/>
            <w:lang w:eastAsia="ru-RU"/>
          </w:rPr>
          <w:t>2014 г</w:t>
        </w:r>
      </w:smartTag>
      <w:r w:rsidRPr="00EC1CAB">
        <w:rPr>
          <w:rFonts w:eastAsia="Times New Roman"/>
          <w:szCs w:val="24"/>
          <w:lang w:eastAsia="ru-RU"/>
        </w:rPr>
        <w:t>. N 212-ФЗ "Об основах общественного контроля в Российской Федерации".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24.4.2.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EC1CAB">
        <w:rPr>
          <w:rFonts w:eastAsia="Times New Roman"/>
          <w:szCs w:val="24"/>
          <w:lang w:eastAsia="ru-RU"/>
        </w:rPr>
        <w:t>воркшопов</w:t>
      </w:r>
      <w:proofErr w:type="spellEnd"/>
      <w:r w:rsidRPr="00EC1CAB">
        <w:rPr>
          <w:rFonts w:eastAsia="Times New Roman"/>
          <w:szCs w:val="24"/>
          <w:lang w:eastAsia="ru-RU"/>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24.4.3. 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24.4.4. 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24.4.5. По итогам встреч, проектных семинаров, </w:t>
      </w:r>
      <w:proofErr w:type="spellStart"/>
      <w:r w:rsidRPr="00EC1CAB">
        <w:rPr>
          <w:rFonts w:eastAsia="Times New Roman"/>
          <w:szCs w:val="24"/>
          <w:lang w:eastAsia="ru-RU"/>
        </w:rPr>
        <w:t>воркшопов</w:t>
      </w:r>
      <w:proofErr w:type="spellEnd"/>
      <w:r w:rsidRPr="00EC1CAB">
        <w:rPr>
          <w:rFonts w:eastAsia="Times New Roman"/>
          <w:szCs w:val="24"/>
          <w:lang w:eastAsia="ru-RU"/>
        </w:rPr>
        <w:t>, дизайн-игр и любых других форматов общественных обсуждений сформировать отчет, а также видеозапись самого мероприятия,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24.4.6.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EC1CAB">
        <w:rPr>
          <w:rFonts w:eastAsia="Times New Roman"/>
          <w:szCs w:val="24"/>
          <w:lang w:eastAsia="ru-RU"/>
        </w:rPr>
        <w:t>предпроектного</w:t>
      </w:r>
      <w:proofErr w:type="spellEnd"/>
      <w:r w:rsidRPr="00EC1CAB">
        <w:rPr>
          <w:rFonts w:eastAsia="Times New Roman"/>
          <w:szCs w:val="24"/>
          <w:lang w:eastAsia="ru-RU"/>
        </w:rPr>
        <w:t xml:space="preserve"> исследования, а также сам проект.</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24.4.7. Общественный контроль является одним из механизмов общественного участия.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24.4.8.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24.4.9.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EC1CAB">
        <w:rPr>
          <w:rFonts w:eastAsia="Times New Roman"/>
          <w:szCs w:val="24"/>
          <w:lang w:eastAsia="ru-RU"/>
        </w:rPr>
        <w:t>видеофиксации</w:t>
      </w:r>
      <w:proofErr w:type="spellEnd"/>
      <w:r w:rsidRPr="00EC1CAB">
        <w:rPr>
          <w:rFonts w:eastAsia="Times New Roman"/>
          <w:szCs w:val="24"/>
          <w:lang w:eastAsia="ru-RU"/>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поселения и (или) на интерактивный портал в сети Интернет.</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24.4.10.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24.5 Участие лиц, осуществляющих предпринимательскую деятельность, в реализации комплексных проектов по благоустройству и созданию комфортной сельской среды.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24.5.1. Создание комфортной сельской среды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сельской среды осуществлять с учетом интересов лиц, осуществляющих предпринимательскую деятельность, в том числе с привлечением их к участию.</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24.5.2. Участие лиц, осуществляющих предпринимательскую деятельность, в реализации комплексных проектов благоустройства может заключаться: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а) в создании и предоставлении разного рода услуг и сервисов для посетителей общественных пространств;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в) в строительстве, реконструкции, реставрации объектов недвижимости;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г) в производстве или размещении элементов благоустройства;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е) в организации мероприятий, обеспечивающих приток посетителей на создаваемые общественные пространства;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з) в иных формах.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24.5.4.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25. Благоустройство на территориях жилого назначения</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25.1.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25.2. Общественные пространства на территориях жилого назначения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25.3.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25.4. Возможно размещение средств наружной рекламы, некапитальных нестационарных сооружений.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25.5. Территорию общественных пространств на территориях жилого назначения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25.6.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25.7. Безопасность общественных пространств на территориях жилого назначения обеспечивать их </w:t>
      </w:r>
      <w:proofErr w:type="spellStart"/>
      <w:r w:rsidRPr="00EC1CAB">
        <w:rPr>
          <w:rFonts w:eastAsia="Times New Roman"/>
          <w:szCs w:val="24"/>
          <w:lang w:eastAsia="ru-RU"/>
        </w:rPr>
        <w:t>просматриваемостью</w:t>
      </w:r>
      <w:proofErr w:type="spellEnd"/>
      <w:r w:rsidRPr="00EC1CAB">
        <w:rPr>
          <w:rFonts w:eastAsia="Times New Roman"/>
          <w:szCs w:val="24"/>
          <w:lang w:eastAsia="ru-RU"/>
        </w:rPr>
        <w:t xml:space="preserve"> со стороны окон жилых домов, а также со стороны прилегающих общественных пространств в сочетании с освещенностью.</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25.8.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25.9. На территории земельного участка многоквартирных домов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размещать спортивные площадки и площадки для игр детей школьного возраста, площадки для выгула собак.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25.10.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25.11. При размещении жилых участков вдоль магистральных улиц не допускать со стороны улицы их сплошное ограждение и размещение площадок (детских, спортивных, для установки мусоросборников).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25.12. При озеленении территории детских садов и школ не использовать растения с ядовитыми плодами, а также с колючками и шипами.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25.13. Включать в перечень элементов благоустройства на участке длительного и кратковременного хранения автотранспортных средств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25.14. Благоустройство участка территории, автостоянок представлять твердым видом покрытия дорожек и проездов, осветительным оборудованием.</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26. Благоустройство на территориях транспортной и инженерной инфраструктуры</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26.1.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26.2. 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 Подготовка проекта по благоустройству отдельных объектов и их элементов</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27.1. Виды покрытий.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27.1.1. 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27.1.2.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27.1.3. Применяемый в проекте вид покрытия устанавливать прочным, </w:t>
      </w:r>
      <w:proofErr w:type="spellStart"/>
      <w:r w:rsidRPr="00EC1CAB">
        <w:rPr>
          <w:rFonts w:eastAsia="Times New Roman"/>
          <w:szCs w:val="24"/>
          <w:lang w:eastAsia="ru-RU"/>
        </w:rPr>
        <w:t>ремонтопригодным</w:t>
      </w:r>
      <w:proofErr w:type="spellEnd"/>
      <w:r w:rsidRPr="00EC1CAB">
        <w:rPr>
          <w:rFonts w:eastAsia="Times New Roman"/>
          <w:szCs w:val="24"/>
          <w:lang w:eastAsia="ru-RU"/>
        </w:rPr>
        <w:t xml:space="preserve">, </w:t>
      </w:r>
      <w:proofErr w:type="spellStart"/>
      <w:r w:rsidRPr="00EC1CAB">
        <w:rPr>
          <w:rFonts w:eastAsia="Times New Roman"/>
          <w:szCs w:val="24"/>
          <w:lang w:eastAsia="ru-RU"/>
        </w:rPr>
        <w:t>экологичным</w:t>
      </w:r>
      <w:proofErr w:type="spellEnd"/>
      <w:r w:rsidRPr="00EC1CAB">
        <w:rPr>
          <w:rFonts w:eastAsia="Times New Roman"/>
          <w:szCs w:val="24"/>
          <w:lang w:eastAsia="ru-RU"/>
        </w:rPr>
        <w:t>, не допускающим скольжения. Выбор видов покрытия осуществляется в соответствии с их целевым назначением.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27.1.4. Для деревьев, расположенных в мощении, применять различные виды защиты (приствольные решетки, бордюры, </w:t>
      </w:r>
      <w:proofErr w:type="spellStart"/>
      <w:r w:rsidRPr="00EC1CAB">
        <w:rPr>
          <w:rFonts w:eastAsia="Times New Roman"/>
          <w:szCs w:val="24"/>
          <w:lang w:eastAsia="ru-RU"/>
        </w:rPr>
        <w:t>периметральные</w:t>
      </w:r>
      <w:proofErr w:type="spellEnd"/>
      <w:r w:rsidRPr="00EC1CAB">
        <w:rPr>
          <w:rFonts w:eastAsia="Times New Roman"/>
          <w:szCs w:val="24"/>
          <w:lang w:eastAsia="ru-RU"/>
        </w:rPr>
        <w:t xml:space="preserve"> скамейки и пр.).</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27.2. Ограждения.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27.2.1. При создании и благоустройстве ограждений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EC1CAB">
        <w:rPr>
          <w:rFonts w:eastAsia="Times New Roman"/>
          <w:szCs w:val="24"/>
          <w:lang w:eastAsia="ru-RU"/>
        </w:rPr>
        <w:t>полуприватных</w:t>
      </w:r>
      <w:proofErr w:type="spellEnd"/>
      <w:r w:rsidRPr="00EC1CAB">
        <w:rPr>
          <w:rFonts w:eastAsia="Times New Roman"/>
          <w:szCs w:val="24"/>
          <w:lang w:eastAsia="ru-RU"/>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27.2.2. На территориях общественного, жилого, рекреационного назначения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27.2.3.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27.2.4. При создании и благоустройстве ограждений учитывать необходимость, в том числе: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разграничения зеленой зоны (газоны, клумбы, парки) с маршрутами пешеходов и транспорта;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проектирования дорожек и тротуаров с учетом потоков людей и маршрутов;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разграничения зеленых зон и транзитных путей с помощью применения приемов </w:t>
      </w:r>
      <w:proofErr w:type="spellStart"/>
      <w:r w:rsidRPr="00EC1CAB">
        <w:rPr>
          <w:rFonts w:eastAsia="Times New Roman"/>
          <w:szCs w:val="24"/>
          <w:lang w:eastAsia="ru-RU"/>
        </w:rPr>
        <w:t>разноуровневой</w:t>
      </w:r>
      <w:proofErr w:type="spellEnd"/>
      <w:r w:rsidRPr="00EC1CAB">
        <w:rPr>
          <w:rFonts w:eastAsia="Times New Roman"/>
          <w:szCs w:val="24"/>
          <w:lang w:eastAsia="ru-RU"/>
        </w:rPr>
        <w:t xml:space="preserve"> высоты или создания зеленых кустовых ограждений;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проектирования изменения высоты и геометрии бордюрного камня с учетом сезонных снежных отвалов;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использования бордюрного камня;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замены зеленых зон мощением в случаях, когда ограждение не имеет смысла ввиду небольшого объема зоны или архитектурных особенностей места;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использования (в особенности на границах зеленых зон) многолетних всесезонных кустистых растений;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использования по возможности светоотражающих фасадных конструкций для затененных участков газонов;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использования </w:t>
      </w:r>
      <w:proofErr w:type="spellStart"/>
      <w:r w:rsidRPr="00EC1CAB">
        <w:rPr>
          <w:rFonts w:eastAsia="Times New Roman"/>
          <w:szCs w:val="24"/>
          <w:lang w:eastAsia="ru-RU"/>
        </w:rPr>
        <w:t>цвето</w:t>
      </w:r>
      <w:proofErr w:type="spellEnd"/>
      <w:r w:rsidRPr="00EC1CAB">
        <w:rPr>
          <w:rFonts w:eastAsia="Times New Roman"/>
          <w:szCs w:val="24"/>
          <w:lang w:eastAsia="ru-RU"/>
        </w:rPr>
        <w:t>-графического оформления ограждений согласно палитре цветовых решений, утверждаемой местными органами архитектуры с учетом натуральных цветов материалов (камень, металл, дерево и подобные), нейтральных цветов (черный, белый, серый, темные оттенки других цветов).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27.3. Уличное коммунально-бытовое оборудование.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27.3.1. В рамках решения задачи обеспечения качества сельской среды при создании и благоустройстве коммунально-бытового оборудования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27.3.2.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27.3.3. Для складирования коммунальных отходов на территории муниципальных образований (улицах, площадях, объектах рекреации) применять контейнеры и (или) урны. На территории объектов рекреации расстановку контейнеров и урн целесообразно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устанавливать на остановках общественного транспорта. Во всех случаях целесообразно предусматривать расстановку, не мешающую передвижению пешеходов, проезду инвалидных и детских колясок.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27.3.4. Количество и объем контейнеров определяется в соответствии с требованиями законодательства об отходах производства и потребления.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27.4. Размещение уличного технического оборудования (укрытия таксофонов, банкоматы, интерактивные информационные терминалы, почтовые ящики, </w:t>
      </w:r>
      <w:proofErr w:type="spellStart"/>
      <w:r w:rsidRPr="00EC1CAB">
        <w:rPr>
          <w:rFonts w:eastAsia="Times New Roman"/>
          <w:szCs w:val="24"/>
          <w:lang w:eastAsia="ru-RU"/>
        </w:rPr>
        <w:t>вендинговые</w:t>
      </w:r>
      <w:proofErr w:type="spellEnd"/>
      <w:r w:rsidRPr="00EC1CAB">
        <w:rPr>
          <w:rFonts w:eastAsia="Times New Roman"/>
          <w:szCs w:val="24"/>
          <w:lang w:eastAsia="ru-RU"/>
        </w:rPr>
        <w:t xml:space="preserve"> автоматы, элементы инженерного оборудования (подъемные площадки для инвалидных колясок, смотровые люки, решетки </w:t>
      </w:r>
      <w:proofErr w:type="spellStart"/>
      <w:r w:rsidRPr="00EC1CAB">
        <w:rPr>
          <w:rFonts w:eastAsia="Times New Roman"/>
          <w:szCs w:val="24"/>
          <w:lang w:eastAsia="ru-RU"/>
        </w:rPr>
        <w:t>дождеприемных</w:t>
      </w:r>
      <w:proofErr w:type="spellEnd"/>
      <w:r w:rsidRPr="00EC1CAB">
        <w:rPr>
          <w:rFonts w:eastAsia="Times New Roman"/>
          <w:szCs w:val="24"/>
          <w:lang w:eastAsia="ru-RU"/>
        </w:rPr>
        <w:t xml:space="preserve"> колодцев, вентиляционные шахты подземных коммуникаций, шкафы телефонной связи и т.п.).</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27.4.1. В рамках решения задачи обеспечения качества сельской среды при создании и благоустройстве уличного технического оборудования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27.4.2. При установке таксофонов на территориях общественного, жилого, рекреационного назначения предусматривать их электроосвещение. Выполнять оформление элементов инженерного оборудования,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w:t>
      </w:r>
      <w:proofErr w:type="spellStart"/>
      <w:r w:rsidRPr="00EC1CAB">
        <w:rPr>
          <w:rFonts w:eastAsia="Times New Roman"/>
          <w:szCs w:val="24"/>
          <w:lang w:eastAsia="ru-RU"/>
        </w:rPr>
        <w:t>т.ч</w:t>
      </w:r>
      <w:proofErr w:type="spellEnd"/>
      <w:r w:rsidRPr="00EC1CAB">
        <w:rPr>
          <w:rFonts w:eastAsia="Times New Roman"/>
          <w:szCs w:val="24"/>
          <w:lang w:eastAsia="ru-RU"/>
        </w:rPr>
        <w:t>. уличных переходов), на одном уровне с покрытием прилегающей поверхности.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27.5. Игровое и спортивное оборудование.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27.5.1. В рамках решения задачи обеспечения качества сельской среды при создании и благоустройстве игрового и спортивного оборудования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27.5.2. Игровое и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27.5.3.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27.6. Малые архитектурные формы (МАФ), мебель и характерные требования к ним.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27.6.1. В рамках решения задачи обеспечения качества сельской среды при создании и благоустройстве малых архитектурных форм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EC1CAB">
        <w:rPr>
          <w:rFonts w:eastAsia="Times New Roman"/>
          <w:szCs w:val="24"/>
          <w:lang w:eastAsia="ru-RU"/>
        </w:rPr>
        <w:t>экологичных</w:t>
      </w:r>
      <w:proofErr w:type="spellEnd"/>
      <w:r w:rsidRPr="00EC1CAB">
        <w:rPr>
          <w:rFonts w:eastAsia="Times New Roman"/>
          <w:szCs w:val="24"/>
          <w:lang w:eastAsia="ru-RU"/>
        </w:rPr>
        <w:t xml:space="preserve"> материалов, привлечения людей к активному и здоровому времяпрепровождению на территории с зелеными насаждениями.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27.6.2.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например, в районах крупных объектов транспорта гораздо больше пешеходов, чем в жилых кварталах. Подбирать материалы и дизайн объектов с учетом всех условий эксплуатации.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27.6.3. При проектировании, выборе МАФ учитывать:</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а) соответствие материалов и конструкции МАФ климату и назначению МАФ;</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б) антивандальную защищенность - от разрушения, оклейки, нанесения надписей и изображений;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в) возможность ремонта или замены деталей МАФ;</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г) защиту от образования наледи и снежных заносов, обеспечение стока воды;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д) удобство обслуживания, а также механизированной и ручной очистки территории рядом с МАФ и под конструкцией;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е) эргономичность конструкций (высоту и наклон спинки, высоту урн и прочее);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ж) расцветку, не диссонирующую с окружением;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з) безопасность для потенциальных пользователей;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и) стилистическое сочетание с другими МАФ и окружающей архитектурой;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27.6.4. Общие рекомендации к установке МАФ:</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а) расположение, не создающее препятствий для пешеходов;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б) компактная установка на минимальной площади в местах большого скопления людей;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в) устойчивость конструкции;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г) надежная фиксация или обеспечение возможности перемещения в зависимости от условий расположения;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д) наличие в каждой конкретной зоне МАФ рекомендуемых типов для такой зоны.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27.6.5. Установка урн:</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достаточная высота (максимальная до </w:t>
      </w:r>
      <w:smartTag w:uri="urn:schemas-microsoft-com:office:smarttags" w:element="metricconverter">
        <w:smartTagPr>
          <w:attr w:name="ProductID" w:val="100 см"/>
        </w:smartTagPr>
        <w:r w:rsidRPr="00EC1CAB">
          <w:rPr>
            <w:rFonts w:eastAsia="Times New Roman"/>
            <w:szCs w:val="24"/>
            <w:lang w:eastAsia="ru-RU"/>
          </w:rPr>
          <w:t>100 см</w:t>
        </w:r>
      </w:smartTag>
      <w:r w:rsidRPr="00EC1CAB">
        <w:rPr>
          <w:rFonts w:eastAsia="Times New Roman"/>
          <w:szCs w:val="24"/>
          <w:lang w:eastAsia="ru-RU"/>
        </w:rPr>
        <w:t>) и объем;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наличие рельефного </w:t>
      </w:r>
      <w:proofErr w:type="spellStart"/>
      <w:r w:rsidRPr="00EC1CAB">
        <w:rPr>
          <w:rFonts w:eastAsia="Times New Roman"/>
          <w:szCs w:val="24"/>
          <w:lang w:eastAsia="ru-RU"/>
        </w:rPr>
        <w:t>текстурирования</w:t>
      </w:r>
      <w:proofErr w:type="spellEnd"/>
      <w:r w:rsidRPr="00EC1CAB">
        <w:rPr>
          <w:rFonts w:eastAsia="Times New Roman"/>
          <w:szCs w:val="24"/>
          <w:lang w:eastAsia="ru-RU"/>
        </w:rPr>
        <w:t xml:space="preserve"> или перфорирования для защиты от графического вандализма;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защита от дождя и снега;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использование и аккуратное расположение вставных ведер и мусорных мешков.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27.6.6. Уличная мебель, в том числе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а) установку скамей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выполнять не выступающими над поверхностью земли.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в)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27.6.7. Установка цветочниц (вазонов), в том числе навесных: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высота цветочниц (вазонов) обеспечивает предотвращение случайного наезда автомобилей и попадания мусора;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дизайн (цвет, форма) цветочниц (вазонов) не отвлекает внимание от растений;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27.6.8. При установке ограждений учитывать следующее: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прочность, обеспечивающая защиту пешеходов от наезда автомобилей;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модульность, позволяющая создавать конструкции любой формы;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наличие светоотражающих элементов, в местах возможного наезда автомобиля;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расположение ограды не далее </w:t>
      </w:r>
      <w:smartTag w:uri="urn:schemas-microsoft-com:office:smarttags" w:element="metricconverter">
        <w:smartTagPr>
          <w:attr w:name="ProductID" w:val="10 см"/>
        </w:smartTagPr>
        <w:r w:rsidRPr="00EC1CAB">
          <w:rPr>
            <w:rFonts w:eastAsia="Times New Roman"/>
            <w:szCs w:val="24"/>
            <w:lang w:eastAsia="ru-RU"/>
          </w:rPr>
          <w:t>10 см</w:t>
        </w:r>
      </w:smartTag>
      <w:r w:rsidRPr="00EC1CAB">
        <w:rPr>
          <w:rFonts w:eastAsia="Times New Roman"/>
          <w:szCs w:val="24"/>
          <w:lang w:eastAsia="ru-RU"/>
        </w:rPr>
        <w:t xml:space="preserve"> от края газона;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использование нейтральных цветов или естественного цвета используемого материала.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27.6.9. На тротуарах автомобильных дорог использовать следующие МАФ:</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скамейки без спинки с местом для сумок;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опоры у скамеек для людей с ограниченными возможностями;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заграждения, обеспечивающие защиту пешеходов от наезда автомобилей;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навесные кашпо, навесные цветочницы и вазоны;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высокие цветочницы (вазоны) и урны.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27.6.10. Выбирать мебель в зависимости от архитектурного окружения, специальные требования к дизайну МАФ рекомендуется предъявлять в зонах муниципального образования привлекающих посетителей. Типовая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27.6.11. Для пешеходных зон использовать следующие МАФ:</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уличные фонари, высота которых соотносима с ростом человека;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скамейки, предполагающие длительное сидение;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цветочницы и кашпо (вазоны);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информационные стенды;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защитные ограждения;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столы для игр.</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27.6.12. Принципы антивандальной защиты малых архитектурных форм от графического вандализма.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27.6.13.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27.6.14. Глухие заборы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27.6.15. Для защиты малообъемных объектов (коммутационных шкафов и других) размещать на поверхности малоформатной рекламы. Также возможно использование стрит-арта или размещение их внутри афишной тумбы.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27.6.16. Для защиты от графического вандализма конструкцию опор освещения и прочих объектов выбирать или проектировать рельефной, в том числе с использованием краски, содержащей рельефные частицы.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27.6.17. Вместо отдельно стоящих конструкций размещать рекламные конструкции на местах потенциального вандализма (основная зона вандализма - 30 - </w:t>
      </w:r>
      <w:smartTag w:uri="urn:schemas-microsoft-com:office:smarttags" w:element="metricconverter">
        <w:smartTagPr>
          <w:attr w:name="ProductID" w:val="200 сантиметров"/>
        </w:smartTagPr>
        <w:r w:rsidRPr="00EC1CAB">
          <w:rPr>
            <w:rFonts w:eastAsia="Times New Roman"/>
            <w:szCs w:val="24"/>
            <w:lang w:eastAsia="ru-RU"/>
          </w:rPr>
          <w:t>200 сантиметров</w:t>
        </w:r>
      </w:smartTag>
      <w:r w:rsidRPr="00EC1CAB">
        <w:rPr>
          <w:rFonts w:eastAsia="Times New Roman"/>
          <w:szCs w:val="24"/>
          <w:lang w:eastAsia="ru-RU"/>
        </w:rPr>
        <w:t xml:space="preserve">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27.6.18. При проектировании оборудования предусматривать его </w:t>
      </w:r>
      <w:proofErr w:type="spellStart"/>
      <w:r w:rsidRPr="00EC1CAB">
        <w:rPr>
          <w:rFonts w:eastAsia="Times New Roman"/>
          <w:szCs w:val="24"/>
          <w:lang w:eastAsia="ru-RU"/>
        </w:rPr>
        <w:t>вандалозащищенность</w:t>
      </w:r>
      <w:proofErr w:type="spellEnd"/>
      <w:r w:rsidRPr="00EC1CAB">
        <w:rPr>
          <w:rFonts w:eastAsia="Times New Roman"/>
          <w:szCs w:val="24"/>
          <w:lang w:eastAsia="ru-RU"/>
        </w:rPr>
        <w:t>, в том числе: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использовать легко очищающиеся и не боящиеся абразивных и растворяющих веществ материалы.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использовать на плоских поверхностях оборудования и МАФ перфорирование или рельефное </w:t>
      </w:r>
      <w:proofErr w:type="spellStart"/>
      <w:r w:rsidRPr="00EC1CAB">
        <w:rPr>
          <w:rFonts w:eastAsia="Times New Roman"/>
          <w:szCs w:val="24"/>
          <w:lang w:eastAsia="ru-RU"/>
        </w:rPr>
        <w:t>текстурирование</w:t>
      </w:r>
      <w:proofErr w:type="spellEnd"/>
      <w:r w:rsidRPr="00EC1CAB">
        <w:rPr>
          <w:rFonts w:eastAsia="Times New Roman"/>
          <w:szCs w:val="24"/>
          <w:lang w:eastAsia="ru-RU"/>
        </w:rPr>
        <w:t>, которое мешает расклейке объявлений и разрисовыванию поверхности и облегчает очистку;</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предусматривать его </w:t>
      </w:r>
      <w:proofErr w:type="spellStart"/>
      <w:r w:rsidRPr="00EC1CAB">
        <w:rPr>
          <w:rFonts w:eastAsia="Times New Roman"/>
          <w:szCs w:val="24"/>
          <w:lang w:eastAsia="ru-RU"/>
        </w:rPr>
        <w:t>вандалозащищенность</w:t>
      </w:r>
      <w:proofErr w:type="spellEnd"/>
      <w:r w:rsidRPr="00EC1CAB">
        <w:rPr>
          <w:rFonts w:eastAsia="Times New Roman"/>
          <w:szCs w:val="24"/>
          <w:lang w:eastAsia="ru-RU"/>
        </w:rPr>
        <w:t xml:space="preserve">: - оборудование (будки, остановки, столбы, заборы) и фасады зданий рекомендуется защитить с помощью рекламы и полезной информации, стрит-арта и рекламного </w:t>
      </w:r>
      <w:proofErr w:type="spellStart"/>
      <w:r w:rsidRPr="00EC1CAB">
        <w:rPr>
          <w:rFonts w:eastAsia="Times New Roman"/>
          <w:szCs w:val="24"/>
          <w:lang w:eastAsia="ru-RU"/>
        </w:rPr>
        <w:t>графити</w:t>
      </w:r>
      <w:proofErr w:type="spellEnd"/>
      <w:r w:rsidRPr="00EC1CAB">
        <w:rPr>
          <w:rFonts w:eastAsia="Times New Roman"/>
          <w:szCs w:val="24"/>
          <w:lang w:eastAsia="ru-RU"/>
        </w:rPr>
        <w:t>, озеленения.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27.6.18.1. Большинство объектов целесообразно выполнить в максимально нейтральном к среде виде (например, использование нейтрального цвета - черного, серого, белого, возможны также темные оттенки других цветов).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27.6.18.2. При проектировании или выборе объектов для установки учитывать все сторонние элементы и процессы использования, например, процессы уборки и ремонта.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27.7. Организация площадок.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27.7.1. На территории населенного пункта предусматривать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27.7.2. Организация детских площадок.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27.7.2.1. Детские площадки обычно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организация спортивно-игровых комплексов (микро-</w:t>
      </w:r>
      <w:proofErr w:type="spellStart"/>
      <w:r w:rsidRPr="00EC1CAB">
        <w:rPr>
          <w:rFonts w:eastAsia="Times New Roman"/>
          <w:szCs w:val="24"/>
          <w:lang w:eastAsia="ru-RU"/>
        </w:rPr>
        <w:t>скалодромы</w:t>
      </w:r>
      <w:proofErr w:type="spellEnd"/>
      <w:r w:rsidRPr="00EC1CAB">
        <w:rPr>
          <w:rFonts w:eastAsia="Times New Roman"/>
          <w:szCs w:val="24"/>
          <w:lang w:eastAsia="ru-RU"/>
        </w:rPr>
        <w:t>, велодромы и т.п.) и оборудование специальных мест для катания на самокатах, роликовых досках и коньках.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27.7.2.2. Детские площадки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рекомендуется организовывать с проезжей части.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27.7.3. Организация площадок для отдыха и досуга.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27.7.3.1. Площадки для отдыха и проведения досуга взрослого населения размещать на участках жилой застройки, на озелененных территориях жилой группы и микрорайона, в парках и лесопарках.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27.7.3.2. Перечень элементов благоустройства на площадке для отдыха, как правило,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27.7.3.3. Функционирование осветительного оборудования обеспечивать в режиме освещения территории, на которой расположена площадка.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27.7.4. Организация спортивных площадок.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27.7.4.1. Спортивные площадки предназначены для занятий физкультурой и спортом всех возрастных групп населения, их размещать на территориях жилого и рекреационного назначения, участков спортивных сооружений.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27.7.4.2. Озеленение площадок размещать по периметру.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27.7.5. Площадки для установки контейнеров для сборки твердых коммунальных отходов.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27.7.5.1.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предусматривать в составе территорий и участков любого функционального назначения, где могут накапливаться коммунальные отходы.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27.7.5.2. Определять размер контейнерной площадки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27.7.5.3. Контейнерные площадки совмещать с площадками для складирования отдельных групп коммунальных отходов, в том числе для складирования крупногабаритных отходов.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27.7.5.4. Целесообразно такие площадки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27.8. Площадки автостоянок.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27.8.1. Как правило,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27.8.2. Разделительные элементы на площадках могут быть выполнены в виде разметки (белых полос), озелененных полос (газонов), контейнерного озеленения.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27.8.3. На площадках для хранения автомобилей населения и </w:t>
      </w:r>
      <w:proofErr w:type="spellStart"/>
      <w:r w:rsidRPr="00EC1CAB">
        <w:rPr>
          <w:rFonts w:eastAsia="Times New Roman"/>
          <w:szCs w:val="24"/>
          <w:lang w:eastAsia="ru-RU"/>
        </w:rPr>
        <w:t>приобъектных</w:t>
      </w:r>
      <w:proofErr w:type="spellEnd"/>
      <w:r w:rsidRPr="00EC1CAB">
        <w:rPr>
          <w:rFonts w:eastAsia="Times New Roman"/>
          <w:szCs w:val="24"/>
          <w:lang w:eastAsia="ru-RU"/>
        </w:rPr>
        <w:t xml:space="preserve"> желательно предусмотреть возможность зарядки электрического транспорта.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27.8.4.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 Пешеходные коммуникации (тротуары, аллеи, дорожки, тропинки), обеспечивающие пешеходные связи и передвижения на территории муниципального образования.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27.9.1. При создании и благоустройстве пешеходных коммуникаций на территории населенного пункта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выделять основные и второстепенные пешеходные связи.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27.9.2. Перед проектированием пешеходных тротуаров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выявить ключевые проблемы состояния городской среды, в </w:t>
      </w:r>
      <w:proofErr w:type="spellStart"/>
      <w:r w:rsidRPr="00EC1CAB">
        <w:rPr>
          <w:rFonts w:eastAsia="Times New Roman"/>
          <w:szCs w:val="24"/>
          <w:lang w:eastAsia="ru-RU"/>
        </w:rPr>
        <w:t>т.ч</w:t>
      </w:r>
      <w:proofErr w:type="spellEnd"/>
      <w:r w:rsidRPr="00EC1CAB">
        <w:rPr>
          <w:rFonts w:eastAsia="Times New Roman"/>
          <w:szCs w:val="24"/>
          <w:lang w:eastAsia="ru-RU"/>
        </w:rPr>
        <w:t>. старые деревья, куски арматуры, лестницы, заброшенные малые архитектурные формы. При необходимости рекомендуется организовать общественное обсуждение.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27.9.3. При планировочной организации пешеходных тротуаров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27.9.4. Исходя из схемы движения пешеходных потоков по маршрутам выделить участки по следующим типам: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образованные при проектировании микрорайона и созданные в том числе застройщиком;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стихийно образованные вследствие движения пешеходов по оптимальным для них маршрутам и используемые постоянно;</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стихийно образованные вследствие движения пешеходов по оптимальным для них маршрутам и неиспользуемые в настоящее время.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27.9.5. В составе комплекса работ по благоустройству провести осмотр действующих и заброшенных пешеходных маршрутов, провести инвентаризацию бесхозных объектов.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27.9.6. Третий тип участков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провести осмотр, после чего осуществить комфортное для населения сопряжение с первым типом участков.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27.9.7. Рекомендуется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27.9.8.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27.9.9. При создании пешеходных тротуаров учитывать следующее: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исходя из текущих планировочных решений по транспортным путям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27.9.10. Покрытие пешеходных дорожек предусматривать удобным при ходьбе и устойчивым к износу.</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27.9.11. Пешеходные дорожки и тротуары в составе активно используемых общественных пространств предусматривать шириной, позволяющей избежать образования толпы.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27.9.12. Пешеходные маршруты в составе общественных и </w:t>
      </w:r>
      <w:proofErr w:type="spellStart"/>
      <w:r w:rsidRPr="00EC1CAB">
        <w:rPr>
          <w:rFonts w:eastAsia="Times New Roman"/>
          <w:szCs w:val="24"/>
          <w:lang w:eastAsia="ru-RU"/>
        </w:rPr>
        <w:t>полуприватных</w:t>
      </w:r>
      <w:proofErr w:type="spellEnd"/>
      <w:r w:rsidRPr="00EC1CAB">
        <w:rPr>
          <w:rFonts w:eastAsia="Times New Roman"/>
          <w:szCs w:val="24"/>
          <w:lang w:eastAsia="ru-RU"/>
        </w:rPr>
        <w:t xml:space="preserve"> пространств предусмотреть хорошо просматриваемыми на всем протяжении из окон жилых домов.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27.9.13. Пешеходные маршруты обеспечить освещением.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27.9.14. Пешеходные маршруты целесообразно выполнять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27.9.15. При планировании пешеходных маршрутов рекомендуется создание мест для кратковременного отдыха (скамейки и пр.) для маломобильных групп населения.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27.9.16. Рекомендуется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27.9.17. Пешеходные маршруты рекомендуется озеленять.</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27.9.18.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27.9.18.1. Трассировка основных пешеходных коммуникаций может осуществляться вдоль улиц и дорог (тротуары) или независимо от них.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27.9.18.2. Оснастить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рекомендуется соблюдение равновеликой пропускной способности указанных элементов.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27.9.18.4. Как правило,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27.9.19.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27.9.19.1. Перечень элементов благоустройства на территории второстепенных пешеходных коммуникаций обычно включает различные виды покрытия.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27.9.19.2. На дорожках скверов, бульваров, садов населенного пункта предусматривать твердые виды покрытия с элементами сопряжения.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27.9.19.3. На дорожках крупных рекреационных объектов (парков, лесопарков) предусматривать различные виды мягкого или комбинированных покрытий, пешеходные тропы с естественным грунтовым покрытием.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27.9.19.4. Режим разрешения либо запрета на парковку на элементах улично-дорожной сети рекомендуется определять с учетом их пропускной способности с применением методов транспортного моделирования.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27.9.19.5. При планировании протяженных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27.9.20. Организация транзитных зон</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27.9.20.1. На тротуарах с активным потоком пешеходов городскую мебель располагать в порядке, способствующем свободному движению пешеходов.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27.9.21. Организация пешеходных зон.</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27.9.21.1. Пешеходные зоны создавать во всех районах муниципального образования, в парках и скверах. Эти зоны являются не только пешеходными коммуникациями, но также общественными пространствами, что определяет режим их использования.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27.9.21.2. Благоустроенная пешеходная зона обеспечивает комфорт и безопасность пребывания населения в ней. Для ее формирования произвести осмотр территории, выявить основные точки притяжения людей. В группу осмотра включать лиц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27.9.21.3. Благоустройство пешеходной зоны (пешеходных тротуаров и велосипедных дорожек) осуществлять с учетом комфортности пребывания в ней и доступности для маломобильных пешеходов.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27.9.21.4. При создании велосипедных путей связывать все части муниципального образования, создавая условия для беспрепятственного передвижения на велосипеде.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27.9.21.5.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w:t>
      </w:r>
      <w:proofErr w:type="spellStart"/>
      <w:r w:rsidRPr="00EC1CAB">
        <w:rPr>
          <w:rFonts w:eastAsia="Times New Roman"/>
          <w:szCs w:val="24"/>
          <w:lang w:eastAsia="ru-RU"/>
        </w:rPr>
        <w:t>велодвижение</w:t>
      </w:r>
      <w:proofErr w:type="spellEnd"/>
      <w:r w:rsidRPr="00EC1CAB">
        <w:rPr>
          <w:rFonts w:eastAsia="Times New Roman"/>
          <w:szCs w:val="24"/>
          <w:lang w:eastAsia="ru-RU"/>
        </w:rPr>
        <w:t xml:space="preserve">.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муниципального образования, до полного отсутствия выделенных велодорожек или </w:t>
      </w:r>
      <w:proofErr w:type="spellStart"/>
      <w:r w:rsidRPr="00EC1CAB">
        <w:rPr>
          <w:rFonts w:eastAsia="Times New Roman"/>
          <w:szCs w:val="24"/>
          <w:lang w:eastAsia="ru-RU"/>
        </w:rPr>
        <w:t>велополос</w:t>
      </w:r>
      <w:proofErr w:type="spellEnd"/>
      <w:r w:rsidRPr="00EC1CAB">
        <w:rPr>
          <w:rFonts w:eastAsia="Times New Roman"/>
          <w:szCs w:val="24"/>
          <w:lang w:eastAsia="ru-RU"/>
        </w:rPr>
        <w:t xml:space="preserve"> на местных улицах и проездах, где скоростной режим не превышает </w:t>
      </w:r>
      <w:smartTag w:uri="urn:schemas-microsoft-com:office:smarttags" w:element="metricconverter">
        <w:smartTagPr>
          <w:attr w:name="ProductID" w:val="30 км/ч"/>
        </w:smartTagPr>
        <w:r w:rsidRPr="00EC1CAB">
          <w:rPr>
            <w:rFonts w:eastAsia="Times New Roman"/>
            <w:szCs w:val="24"/>
            <w:lang w:eastAsia="ru-RU"/>
          </w:rPr>
          <w:t>30 км/ч</w:t>
        </w:r>
      </w:smartTag>
      <w:r w:rsidRPr="00EC1CAB">
        <w:rPr>
          <w:rFonts w:eastAsia="Times New Roman"/>
          <w:szCs w:val="24"/>
          <w:lang w:eastAsia="ru-RU"/>
        </w:rPr>
        <w:t>.</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27.9.21.6. При организации объектов велосипедной инфраструктуры создавать условия для обеспечения безопасности, связности, прямолинейности, комфортности.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27.9.21.7.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27.9.21.8. 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27.9.21.9. Для эффективного использования велосипедного передвижения применить следующие меры: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маршруты велодорожек, интегрированные в единую замкнутую систему;</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комфортные и безопасные пересечения </w:t>
      </w:r>
      <w:proofErr w:type="spellStart"/>
      <w:r w:rsidRPr="00EC1CAB">
        <w:rPr>
          <w:rFonts w:eastAsia="Times New Roman"/>
          <w:szCs w:val="24"/>
          <w:lang w:eastAsia="ru-RU"/>
        </w:rPr>
        <w:t>веломаршрутов</w:t>
      </w:r>
      <w:proofErr w:type="spellEnd"/>
      <w:r w:rsidRPr="00EC1CAB">
        <w:rPr>
          <w:rFonts w:eastAsia="Times New Roman"/>
          <w:szCs w:val="24"/>
          <w:lang w:eastAsia="ru-RU"/>
        </w:rPr>
        <w:t xml:space="preserve"> на перекрестках пешеходного и автомобильного движения (например, проезды под интенсивными автомобильными перекрестками);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снижение общей скорости движения автомобильного транспорта в районе, чтобы велосипедисты могли безопасно пользоваться проезжей частью</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организация </w:t>
      </w:r>
      <w:proofErr w:type="spellStart"/>
      <w:r w:rsidRPr="00EC1CAB">
        <w:rPr>
          <w:rFonts w:eastAsia="Times New Roman"/>
          <w:szCs w:val="24"/>
          <w:lang w:eastAsia="ru-RU"/>
        </w:rPr>
        <w:t>безбарьерной</w:t>
      </w:r>
      <w:proofErr w:type="spellEnd"/>
      <w:r w:rsidRPr="00EC1CAB">
        <w:rPr>
          <w:rFonts w:eastAsia="Times New Roman"/>
          <w:szCs w:val="24"/>
          <w:lang w:eastAsia="ru-RU"/>
        </w:rPr>
        <w:t xml:space="preserve"> среды в зонах перепада высот на маршруте;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безопасные </w:t>
      </w:r>
      <w:proofErr w:type="spellStart"/>
      <w:r w:rsidRPr="00EC1CAB">
        <w:rPr>
          <w:rFonts w:eastAsia="Times New Roman"/>
          <w:szCs w:val="24"/>
          <w:lang w:eastAsia="ru-RU"/>
        </w:rPr>
        <w:t>велопарковки</w:t>
      </w:r>
      <w:proofErr w:type="spellEnd"/>
      <w:r w:rsidRPr="00EC1CAB">
        <w:rPr>
          <w:rFonts w:eastAsia="Times New Roman"/>
          <w:szCs w:val="24"/>
          <w:lang w:eastAsia="ru-RU"/>
        </w:rPr>
        <w:t xml:space="preserve"> с ответственным хранением в зонах ТПУ и остановок внеуличного транспорта, а также в районных центрах активности.</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28. Благоустройство территорий общественного назначения</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28.1.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EC1CAB">
        <w:rPr>
          <w:rFonts w:eastAsia="Times New Roman"/>
          <w:szCs w:val="24"/>
          <w:lang w:eastAsia="ru-RU"/>
        </w:rPr>
        <w:t>примагистральные</w:t>
      </w:r>
      <w:proofErr w:type="spellEnd"/>
      <w:r w:rsidRPr="00EC1CAB">
        <w:rPr>
          <w:rFonts w:eastAsia="Times New Roman"/>
          <w:szCs w:val="24"/>
          <w:lang w:eastAsia="ru-RU"/>
        </w:rPr>
        <w:t xml:space="preserve"> и специализированные общественные зоны муниципального образования.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28.2. 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28.3. Проекты благоустройства территорий общественных пространств разрабатывать на основании предварительных </w:t>
      </w:r>
      <w:proofErr w:type="spellStart"/>
      <w:r w:rsidRPr="00EC1CAB">
        <w:rPr>
          <w:rFonts w:eastAsia="Times New Roman"/>
          <w:szCs w:val="24"/>
          <w:lang w:eastAsia="ru-RU"/>
        </w:rPr>
        <w:t>предпроектных</w:t>
      </w:r>
      <w:proofErr w:type="spellEnd"/>
      <w:r w:rsidRPr="00EC1CAB">
        <w:rPr>
          <w:rFonts w:eastAsia="Times New Roman"/>
          <w:szCs w:val="24"/>
          <w:lang w:eastAsia="ru-RU"/>
        </w:rPr>
        <w:t xml:space="preserve">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28.4. Как правило,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28.5.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29. Благоустройство территорий рекреационного назначения</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29.1.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29.2.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29.3. При реконструкции объектов рекреации предусматривать:</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для парков и садов: реконструкцию планировочной структуры (например, изменение плотности дорожной сети), </w:t>
      </w:r>
      <w:proofErr w:type="spellStart"/>
      <w:r w:rsidRPr="00EC1CAB">
        <w:rPr>
          <w:rFonts w:eastAsia="Times New Roman"/>
          <w:szCs w:val="24"/>
          <w:lang w:eastAsia="ru-RU"/>
        </w:rPr>
        <w:t>разреживание</w:t>
      </w:r>
      <w:proofErr w:type="spellEnd"/>
      <w:r w:rsidRPr="00EC1CAB">
        <w:rPr>
          <w:rFonts w:eastAsia="Times New Roman"/>
          <w:szCs w:val="24"/>
          <w:lang w:eastAsia="ru-RU"/>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29.4. 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29.5. 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29.6. При проектировании озеленения территории объектов рекомендуется: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произвести оценку существующей растительности, состояния древесных растений и травянистого покрова;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произвести выявление сухих поврежденных вредителями древесных растений, разработать мероприятия по их удалению с объектов;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29.7.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29.8. На территории муниципального образования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29.9.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29.10. 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Применять различные виды и приемы озеленения: вертикальные (</w:t>
      </w:r>
      <w:proofErr w:type="spellStart"/>
      <w:r w:rsidRPr="00EC1CAB">
        <w:rPr>
          <w:rFonts w:eastAsia="Times New Roman"/>
          <w:szCs w:val="24"/>
          <w:lang w:eastAsia="ru-RU"/>
        </w:rPr>
        <w:t>перголы</w:t>
      </w:r>
      <w:proofErr w:type="spellEnd"/>
      <w:r w:rsidRPr="00EC1CAB">
        <w:rPr>
          <w:rFonts w:eastAsia="Times New Roman"/>
          <w:szCs w:val="24"/>
          <w:lang w:eastAsia="ru-RU"/>
        </w:rPr>
        <w:t>, трельяжи, шпалеры), мобильные (контейнеры, вазоны), создавать декоративные композиции из деревьев, кустарников, цветочного оформления, экзотических видов растений.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29.11.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29.12. На территории парка жилого района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29.13.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29.14. На территории населенного пункта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29.15. 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29.16.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29.17. Возможно предусматривать размещение ограждения, некапитальных нестационарных сооружений питания (летние кафе).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29.18. Планировочная организация сада-выставки, как правило, направлена на выгодное представление экспозиции и создание удобного движения при ее осмотре.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29.19.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определять проектным решением. Площадь озелененной крыши включать в показатель территории зеленых насаждений при подсчете баланса территории участка объекта благоустройства.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29.20. Бульвары и скверы - важнейшие объекты пространственной сельской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30. Благоустройство территорий производственного назначения</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30.1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30.2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действующего законодательства.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30.3.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 Озеленение рекомендуется формировать в виде живописных композиций, исключающих однообразие и монотонность.</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31. Границы прилегающих территорий</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31.1 Границы прилегающих территорий определяются и наносятся на план-схему. При отсутствии плана – схемы прилегающая территория определяется в длину по всей протяженности объекта недвижимости (земельного участка, здания) или временного сооружения (торгового павильона, киоска, палатки и т.п.) в ширину - до проезжей части.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31.2. Границы прилегающей территории определяются в следующем порядке: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31.2.1. для объектов, расположенных на магистральных улицах с механизированной уборкой проезжей части – по длине части улицы, занимаемой земельным участком, а по ширине – от границы земельного участка (собственного ограждения и до оси проезжей части улицы;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31.2.2. для объектов, расположенных на прочих улицах с двухсторонней застройкой – по длине части улицы, занимаемой земельным участком, а по ширине – от границы земельного участка (собственного ограждения) и до оси проезжей части улицы;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31.2.3 для объектов, расположенных на прочих улицах с односторонней застройкой, - по длине части улицы, занимаемой земельным участком, а по ширине - от границы земельного участка (собственного ограждения) на всю ширину улицы, включая </w:t>
      </w:r>
      <w:smartTag w:uri="urn:schemas-microsoft-com:office:smarttags" w:element="metricconverter">
        <w:smartTagPr>
          <w:attr w:name="ProductID" w:val="10 м"/>
        </w:smartTagPr>
        <w:r w:rsidRPr="00EC1CAB">
          <w:rPr>
            <w:rFonts w:eastAsia="Times New Roman"/>
            <w:szCs w:val="24"/>
            <w:lang w:eastAsia="ru-RU"/>
          </w:rPr>
          <w:t>10 м</w:t>
        </w:r>
      </w:smartTag>
      <w:r w:rsidRPr="00EC1CAB">
        <w:rPr>
          <w:rFonts w:eastAsia="Times New Roman"/>
          <w:szCs w:val="24"/>
          <w:lang w:eastAsia="ru-RU"/>
        </w:rPr>
        <w:t xml:space="preserve"> за проезжей частью;</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31.2.4. для объектов, расположенных на подходах, подъездных дорогах, подъездных путях к промышленным и сельскохозяйственным предприятиям, учреждениям, организациям, жилым микрорайонам, группе жилых домов, гаражам, складам, садовым и огородным объединениям, земельным участкам – по всей длине части дороги и (или) пешеходной зоны, включая 10 метровую зелёную зону;</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31.2.5. для некапитальных объектов торговли, общественного питания и бытового обслуживания населения - в радиусе </w:t>
      </w:r>
      <w:smartTag w:uri="urn:schemas-microsoft-com:office:smarttags" w:element="metricconverter">
        <w:smartTagPr>
          <w:attr w:name="ProductID" w:val="10 метров"/>
        </w:smartTagPr>
        <w:r w:rsidRPr="00EC1CAB">
          <w:rPr>
            <w:rFonts w:eastAsia="Times New Roman"/>
            <w:szCs w:val="24"/>
            <w:lang w:eastAsia="ru-RU"/>
          </w:rPr>
          <w:t>10 метров</w:t>
        </w:r>
      </w:smartTag>
      <w:r w:rsidRPr="00EC1CAB">
        <w:rPr>
          <w:rFonts w:eastAsia="Times New Roman"/>
          <w:szCs w:val="24"/>
          <w:lang w:eastAsia="ru-RU"/>
        </w:rPr>
        <w:t xml:space="preserve"> от границы земельного участка, занятого этим объектом;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31.2.6. для строительных площадок – территория шириной </w:t>
      </w:r>
      <w:smartTag w:uri="urn:schemas-microsoft-com:office:smarttags" w:element="metricconverter">
        <w:smartTagPr>
          <w:attr w:name="ProductID" w:val="15 м"/>
        </w:smartTagPr>
        <w:r w:rsidRPr="00EC1CAB">
          <w:rPr>
            <w:rFonts w:eastAsia="Times New Roman"/>
            <w:szCs w:val="24"/>
            <w:lang w:eastAsia="ru-RU"/>
          </w:rPr>
          <w:t>15 м</w:t>
        </w:r>
      </w:smartTag>
      <w:r w:rsidRPr="00EC1CAB">
        <w:rPr>
          <w:rFonts w:eastAsia="Times New Roman"/>
          <w:szCs w:val="24"/>
          <w:lang w:eastAsia="ru-RU"/>
        </w:rPr>
        <w:t xml:space="preserve"> от ограждения стройки и по всему периметру, кроме прилегающей территории иных объектов;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31.2.7. для площадок под установку мусоросборников (контейнерных площадок) – территория шириной </w:t>
      </w:r>
      <w:smartTag w:uri="urn:schemas-microsoft-com:office:smarttags" w:element="metricconverter">
        <w:smartTagPr>
          <w:attr w:name="ProductID" w:val="15 м"/>
        </w:smartTagPr>
        <w:r w:rsidRPr="00EC1CAB">
          <w:rPr>
            <w:rFonts w:eastAsia="Times New Roman"/>
            <w:szCs w:val="24"/>
            <w:lang w:eastAsia="ru-RU"/>
          </w:rPr>
          <w:t>15 м</w:t>
        </w:r>
      </w:smartTag>
      <w:r w:rsidRPr="00EC1CAB">
        <w:rPr>
          <w:rFonts w:eastAsia="Times New Roman"/>
          <w:szCs w:val="24"/>
          <w:lang w:eastAsia="ru-RU"/>
        </w:rPr>
        <w:t xml:space="preserve"> от ограждения площадки и по всему периметру;</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31.2.8. для земельных участков находящихся между двумя землевладениями – до середины территорий;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31.2.9. для объектов, граничащих с рекреационными зонами, зонами отдыха, пустырями – территория шириной </w:t>
      </w:r>
      <w:smartTag w:uri="urn:schemas-microsoft-com:office:smarttags" w:element="metricconverter">
        <w:smartTagPr>
          <w:attr w:name="ProductID" w:val="15 м"/>
        </w:smartTagPr>
        <w:r w:rsidRPr="00EC1CAB">
          <w:rPr>
            <w:rFonts w:eastAsia="Times New Roman"/>
            <w:szCs w:val="24"/>
            <w:lang w:eastAsia="ru-RU"/>
          </w:rPr>
          <w:t>15 м</w:t>
        </w:r>
      </w:smartTag>
      <w:r w:rsidRPr="00EC1CAB">
        <w:rPr>
          <w:rFonts w:eastAsia="Times New Roman"/>
          <w:szCs w:val="24"/>
          <w:lang w:eastAsia="ru-RU"/>
        </w:rPr>
        <w:t xml:space="preserve"> от границы земельного участка (собственного ограждения).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ширина прилегающей территории устанавливается не менее </w:t>
      </w:r>
      <w:smartTag w:uri="urn:schemas-microsoft-com:office:smarttags" w:element="metricconverter">
        <w:smartTagPr>
          <w:attr w:name="ProductID" w:val="30 метров"/>
        </w:smartTagPr>
        <w:r w:rsidRPr="00EC1CAB">
          <w:rPr>
            <w:rFonts w:eastAsia="Times New Roman"/>
            <w:szCs w:val="24"/>
            <w:lang w:eastAsia="ru-RU"/>
          </w:rPr>
          <w:t>30 метров</w:t>
        </w:r>
      </w:smartTag>
      <w:r w:rsidRPr="00EC1CAB">
        <w:rPr>
          <w:rFonts w:eastAsia="Times New Roman"/>
          <w:szCs w:val="24"/>
          <w:lang w:eastAsia="ru-RU"/>
        </w:rPr>
        <w:t xml:space="preserve"> по периметру собственной территории.</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32. Мероприятия по удалению борщевика Сосновского</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Мероприятия по удалению борщевика Сосновского могут проводиться следующими способами: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химическим – опрыскивание очагов произрастания гербицидами (или) арборицидами;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механическим - скашивание, уборка сухих растений, выкапывание корневой системы;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агротехническим – обработка почвы, посев многолетних трав.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33. Требования к содержанию наружной рекламы и информации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33.1. Размещение средств наружной рекламы на территории поселения осуществляется в соответствии с Положением о наружной рекламе и информации на территории Подгоренского муниципального района, Размещение рекламы и информации рекомендуется производить согласно ГОСТ Р 52044.</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Размещение </w:t>
      </w:r>
      <w:proofErr w:type="spellStart"/>
      <w:r w:rsidRPr="00EC1CAB">
        <w:rPr>
          <w:rFonts w:eastAsia="Times New Roman"/>
          <w:szCs w:val="24"/>
          <w:lang w:eastAsia="ru-RU"/>
        </w:rPr>
        <w:t>штендеров</w:t>
      </w:r>
      <w:proofErr w:type="spellEnd"/>
      <w:r w:rsidRPr="00EC1CAB">
        <w:rPr>
          <w:rFonts w:eastAsia="Times New Roman"/>
          <w:szCs w:val="24"/>
          <w:lang w:eastAsia="ru-RU"/>
        </w:rPr>
        <w:t>, вывесок, информационных плакатов, афиш и иной визуальной информации, наружной рекламы согласовывается с администрацией сельского поселения и разрешается только в специально отведенных для этих целей местах.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33.2. Средства наружной рекламы, информации, </w:t>
      </w:r>
      <w:proofErr w:type="spellStart"/>
      <w:r w:rsidRPr="00EC1CAB">
        <w:rPr>
          <w:rFonts w:eastAsia="Times New Roman"/>
          <w:szCs w:val="24"/>
          <w:lang w:eastAsia="ru-RU"/>
        </w:rPr>
        <w:t>штендеры</w:t>
      </w:r>
      <w:proofErr w:type="spellEnd"/>
      <w:r w:rsidRPr="00EC1CAB">
        <w:rPr>
          <w:rFonts w:eastAsia="Times New Roman"/>
          <w:szCs w:val="24"/>
          <w:lang w:eastAsia="ru-RU"/>
        </w:rPr>
        <w:t xml:space="preserve"> должны содержаться в чистоте и порядке. </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33.3. Запрещается: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распределительных щитах, остановочных пунктах и сооружениях, и других местах, не предназначенных для этих целей, без получения разрешения.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33.4. Расклейку газет, афиш, плакатов, различного рода объявлений и реклам разрешается на специально установленных стендах.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33.5.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33.6.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EC1CAB" w:rsidRPr="00EC1CAB" w:rsidRDefault="00EC1CAB" w:rsidP="00EC1CAB">
      <w:pPr>
        <w:ind w:right="283"/>
        <w:jc w:val="both"/>
        <w:rPr>
          <w:rFonts w:eastAsia="CharterITC-Regular"/>
          <w:szCs w:val="24"/>
          <w:lang w:eastAsia="ru-RU"/>
        </w:rPr>
      </w:pPr>
      <w:r w:rsidRPr="00EC1CAB">
        <w:rPr>
          <w:rFonts w:eastAsia="Times New Roman"/>
          <w:szCs w:val="24"/>
          <w:lang w:eastAsia="ru-RU"/>
        </w:rPr>
        <w:t xml:space="preserve">33.7. Объекты для размещения информации – конструкции, размещаемые на фасадах зданий, сооружений с целью раскрытия информации, </w:t>
      </w:r>
      <w:r w:rsidRPr="00EC1CAB">
        <w:rPr>
          <w:rFonts w:eastAsia="CharterITC-Regular"/>
          <w:szCs w:val="24"/>
          <w:lang w:eastAsia="ru-RU"/>
        </w:rPr>
        <w:t xml:space="preserve">указание которой является обязательным в соответствии со статьей 9 Федерального закона </w:t>
      </w:r>
      <w:r w:rsidRPr="00EC1CAB">
        <w:rPr>
          <w:rFonts w:eastAsia="Times New Roman"/>
          <w:szCs w:val="24"/>
          <w:lang w:eastAsia="ru-RU"/>
        </w:rPr>
        <w:t xml:space="preserve">от 07.02.1992 г. №2300-1 </w:t>
      </w:r>
      <w:r w:rsidRPr="00EC1CAB">
        <w:rPr>
          <w:rFonts w:eastAsia="CharterITC-Regular"/>
          <w:szCs w:val="24"/>
          <w:lang w:eastAsia="ru-RU"/>
        </w:rPr>
        <w:t>«О защите прав потребителей».</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 xml:space="preserve">33.8. </w:t>
      </w:r>
      <w:r w:rsidRPr="00EC1CAB">
        <w:rPr>
          <w:rFonts w:eastAsia="Times New Roman"/>
          <w:szCs w:val="24"/>
          <w:lang w:eastAsia="ru-RU"/>
        </w:rPr>
        <w:t>Основные виды объектов для размещения информации по характеру размещения:</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а) 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 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м2;</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 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 либо непосредственно на остеклении входных групп (режимная табличка);</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 консольная конструкция – информационная конструкция, устанавливаемая под прямым углом к плоскости фасада здания на наружной поверхности стены.</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 xml:space="preserve">б)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допускаются только для организаций с особо высоким общественным статусом, занимающих все здание или значительную его часть; высота не более 1,5 м.</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м2).</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г) отдельно стоящие (носители информации расположены вне поверхности фасада, но композиционно и функционально связаны с ней (, ), в том числе:</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 xml:space="preserve">-стела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 включены в композицию входов, навесов, ограждений и т.п.; </w:t>
      </w:r>
      <w:proofErr w:type="spellStart"/>
      <w:r w:rsidRPr="00EC1CAB">
        <w:rPr>
          <w:rFonts w:eastAsia="CharterITC-Regular"/>
          <w:szCs w:val="24"/>
          <w:lang w:eastAsia="ru-RU"/>
        </w:rPr>
        <w:t>пространственно</w:t>
      </w:r>
      <w:proofErr w:type="spellEnd"/>
      <w:r w:rsidRPr="00EC1CAB">
        <w:rPr>
          <w:rFonts w:eastAsia="CharterITC-Regular"/>
          <w:szCs w:val="24"/>
          <w:lang w:eastAsia="ru-RU"/>
        </w:rPr>
        <w:t xml:space="preserve"> и композиционно тяготеют к композиции фасада.</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 xml:space="preserve">- </w:t>
      </w:r>
      <w:proofErr w:type="spellStart"/>
      <w:r w:rsidRPr="00EC1CAB">
        <w:rPr>
          <w:rFonts w:eastAsia="CharterITC-Regular"/>
          <w:szCs w:val="24"/>
          <w:lang w:eastAsia="ru-RU"/>
        </w:rPr>
        <w:t>штендеры</w:t>
      </w:r>
      <w:proofErr w:type="spellEnd"/>
      <w:r w:rsidRPr="00EC1CAB">
        <w:rPr>
          <w:rFonts w:eastAsia="CharterITC-Regular"/>
          <w:szCs w:val="24"/>
          <w:lang w:eastAsia="ru-RU"/>
        </w:rPr>
        <w:t xml:space="preserve"> -конструкции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rsidR="00EC1CAB" w:rsidRPr="00EC1CAB" w:rsidRDefault="00EC1CAB" w:rsidP="00EC1CAB">
      <w:pPr>
        <w:ind w:right="283"/>
        <w:jc w:val="both"/>
        <w:rPr>
          <w:rFonts w:eastAsia="CharterITC-Regular"/>
          <w:szCs w:val="24"/>
          <w:lang w:eastAsia="ru-RU"/>
        </w:rPr>
      </w:pPr>
      <w:r w:rsidRPr="00EC1CAB">
        <w:rPr>
          <w:rFonts w:eastAsia="Times New Roman"/>
          <w:szCs w:val="24"/>
          <w:lang w:eastAsia="ru-RU"/>
        </w:rPr>
        <w:t>33.9. Основные виды объектов для размещения информации по характеру информационного поля:</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а) крупные настенные конструкции:</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располагаются между 1-м и 2-м этажами или крышные;</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формируют основную горизонталь рекламно-информационного поля фасада;</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б) малые настенные конструкции (учрежденческая доска; режимная табличка):</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 xml:space="preserve">располагаются в плоскости стены в пределах 1-го этажа рядом с входом в учреждение; площадь – согласно Таблице 1. </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в) малые консольные конструкции:</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г) вертикальные консольные конструкции:</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д) флаги, баннеры:</w:t>
      </w:r>
    </w:p>
    <w:p w:rsidR="00EC1CAB" w:rsidRPr="00EC1CAB" w:rsidRDefault="00EC1CAB" w:rsidP="00EC1CAB">
      <w:pPr>
        <w:ind w:right="283"/>
        <w:jc w:val="both"/>
        <w:rPr>
          <w:rFonts w:eastAsia="CharterITC-Regular"/>
          <w:szCs w:val="24"/>
          <w:lang w:eastAsia="ru-RU"/>
        </w:rPr>
      </w:pPr>
      <w:proofErr w:type="spellStart"/>
      <w:r w:rsidRPr="00EC1CAB">
        <w:rPr>
          <w:rFonts w:eastAsia="CharterITC-Regular"/>
          <w:szCs w:val="24"/>
          <w:lang w:eastAsia="ru-RU"/>
        </w:rPr>
        <w:t>рекламоносителем</w:t>
      </w:r>
      <w:proofErr w:type="spellEnd"/>
      <w:r w:rsidRPr="00EC1CAB">
        <w:rPr>
          <w:rFonts w:eastAsia="CharterITC-Regular"/>
          <w:szCs w:val="24"/>
          <w:lang w:eastAsia="ru-RU"/>
        </w:rPr>
        <w:t xml:space="preserve"> является мягкое полотнище; располагаются рядом со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 xml:space="preserve">ж) маркизы: </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 xml:space="preserve">сочетают функции солнцезащитных устройств и </w:t>
      </w:r>
      <w:proofErr w:type="spellStart"/>
      <w:r w:rsidRPr="00EC1CAB">
        <w:rPr>
          <w:rFonts w:eastAsia="CharterITC-Regular"/>
          <w:szCs w:val="24"/>
          <w:lang w:eastAsia="ru-RU"/>
        </w:rPr>
        <w:t>рекламоносителей</w:t>
      </w:r>
      <w:proofErr w:type="spellEnd"/>
      <w:r w:rsidRPr="00EC1CAB">
        <w:rPr>
          <w:rFonts w:eastAsia="CharterITC-Regular"/>
          <w:szCs w:val="24"/>
          <w:lang w:eastAsia="ru-RU"/>
        </w:rPr>
        <w:t>;</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имеют преимущественно сезонный характер использования;</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располагаются в проемах витрин, над входом;</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информация размещается в нижней части у кромки маркизы.</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33.10. По характеру устройства различаются:</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фоновые вывески (буквы и знаки расположены на поверхности фона);</w:t>
      </w:r>
    </w:p>
    <w:p w:rsidR="00EC1CAB" w:rsidRPr="00EC1CAB" w:rsidRDefault="00EC1CAB" w:rsidP="00EC1CAB">
      <w:pPr>
        <w:ind w:right="283"/>
        <w:jc w:val="both"/>
        <w:rPr>
          <w:rFonts w:eastAsia="CharterITC-Regular"/>
          <w:szCs w:val="24"/>
          <w:lang w:eastAsia="ru-RU"/>
        </w:rPr>
      </w:pPr>
      <w:proofErr w:type="spellStart"/>
      <w:r w:rsidRPr="00EC1CAB">
        <w:rPr>
          <w:rFonts w:eastAsia="CharterITC-Regular"/>
          <w:szCs w:val="24"/>
          <w:lang w:eastAsia="ru-RU"/>
        </w:rPr>
        <w:t>безфоновые</w:t>
      </w:r>
      <w:proofErr w:type="spellEnd"/>
      <w:r w:rsidRPr="00EC1CAB">
        <w:rPr>
          <w:rFonts w:eastAsia="CharterITC-Regular"/>
          <w:szCs w:val="24"/>
          <w:lang w:eastAsia="ru-RU"/>
        </w:rPr>
        <w:t xml:space="preserve"> вывески (состоят из отдельных букв и знаков);</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световые короба (представляют собой единый объем или ряд объемных элементов с внутренней подсветкой).</w:t>
      </w:r>
    </w:p>
    <w:p w:rsidR="00EC1CAB" w:rsidRPr="00EC1CAB" w:rsidRDefault="00EC1CAB" w:rsidP="00EC1CAB">
      <w:pPr>
        <w:ind w:right="283"/>
        <w:jc w:val="both"/>
        <w:rPr>
          <w:rFonts w:eastAsia="CharterITC-Regular"/>
          <w:szCs w:val="24"/>
          <w:lang w:eastAsia="ru-RU"/>
        </w:rPr>
      </w:pPr>
      <w:bookmarkStart w:id="1" w:name="_Toc440900781"/>
      <w:r w:rsidRPr="00EC1CAB">
        <w:rPr>
          <w:rFonts w:eastAsia="CharterITC-Regular"/>
          <w:szCs w:val="24"/>
          <w:lang w:eastAsia="ru-RU"/>
        </w:rPr>
        <w:t>33.11. Требования к содержанию информации, распространяемой посредством объектов для размещения информации.</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 xml:space="preserve">33.11.1.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 xml:space="preserve">33.11.2. 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 xml:space="preserve">33.11.3. Не допускается в размещение в составе ОРИ товаров, услуг, а также развернутого перечня товаров, услуг, а так же сопутствующей информации: описание качеств товара, рекламной информации. </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 xml:space="preserve">33.11.4. Информация, размещаемая на ОРИ должна быть достоверной. </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33.12. Правила размещения</w:t>
      </w:r>
      <w:bookmarkEnd w:id="1"/>
      <w:r w:rsidRPr="00EC1CAB">
        <w:rPr>
          <w:rFonts w:eastAsia="CharterITC-Regular"/>
          <w:szCs w:val="24"/>
          <w:lang w:eastAsia="ru-RU"/>
        </w:rPr>
        <w:t xml:space="preserve"> .</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33.12.1. Общими требованиями к размещению вывесок на фасадах зданий являются:</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соответствие расположению объекта;</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размещение без ущерба композиции, стилистике, отделке, декоративному убранству фасада, эстетическим качествам уличной среды;</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привязка к композиционным осям и ритмической организации фасада, соответствие логике архитектурного решения;</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координация вертикального расположения и высотных габаритов в пределах фасада;</w:t>
      </w:r>
    </w:p>
    <w:p w:rsidR="00EC1CAB" w:rsidRPr="00EC1CAB" w:rsidRDefault="00EC1CAB" w:rsidP="00EC1CAB">
      <w:pPr>
        <w:ind w:right="283"/>
        <w:jc w:val="both"/>
        <w:rPr>
          <w:rFonts w:eastAsia="CharterITC-Regular"/>
          <w:szCs w:val="24"/>
          <w:lang w:eastAsia="ru-RU"/>
        </w:rPr>
      </w:pPr>
      <w:proofErr w:type="spellStart"/>
      <w:r w:rsidRPr="00EC1CAB">
        <w:rPr>
          <w:rFonts w:eastAsia="CharterITC-Regular"/>
          <w:szCs w:val="24"/>
          <w:lang w:eastAsia="ru-RU"/>
        </w:rPr>
        <w:t>сомасштабность</w:t>
      </w:r>
      <w:proofErr w:type="spellEnd"/>
      <w:r w:rsidRPr="00EC1CAB">
        <w:rPr>
          <w:rFonts w:eastAsia="CharterITC-Regular"/>
          <w:szCs w:val="24"/>
          <w:lang w:eastAsia="ru-RU"/>
        </w:rPr>
        <w:t xml:space="preserve"> фасаду и архитектурно-пространственному окружению;</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согласованность в пределах фасада независимо от принадлежности объектов;</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соответствие условиям восприятия (визуальная доступность, читаемость информации);</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приоритет мемориальных объектов (мемориальных и памятных досок, знаков и т.п.);</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безопасность для людей;</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безопасность для физического состояния архитектурных объектов;</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 xml:space="preserve">удобство эксплуатации и ремонта. </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33.12.2. Правила размещения ОРИ (Таблица1):</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75"/>
        <w:gridCol w:w="4252"/>
        <w:gridCol w:w="4111"/>
      </w:tblGrid>
      <w:tr w:rsidR="00EC1CAB" w:rsidRPr="00EC1CAB" w:rsidTr="00783D73">
        <w:trPr>
          <w:tblCellSpacing w:w="0" w:type="dxa"/>
        </w:trPr>
        <w:tc>
          <w:tcPr>
            <w:tcW w:w="1575" w:type="dxa"/>
            <w:tcBorders>
              <w:top w:val="outset" w:sz="6" w:space="0" w:color="auto"/>
              <w:left w:val="outset" w:sz="6" w:space="0" w:color="auto"/>
              <w:bottom w:val="outset" w:sz="6" w:space="0" w:color="auto"/>
              <w:right w:val="outset" w:sz="6" w:space="0" w:color="auto"/>
            </w:tcBorders>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Виды ОРИ</w:t>
            </w:r>
          </w:p>
        </w:tc>
        <w:tc>
          <w:tcPr>
            <w:tcW w:w="4252" w:type="dxa"/>
            <w:tcBorders>
              <w:top w:val="outset" w:sz="6" w:space="0" w:color="auto"/>
              <w:left w:val="outset" w:sz="6" w:space="0" w:color="auto"/>
              <w:bottom w:val="outset" w:sz="6" w:space="0" w:color="auto"/>
              <w:right w:val="outset" w:sz="6" w:space="0" w:color="auto"/>
            </w:tcBorders>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Рекомендовано размещение</w:t>
            </w:r>
          </w:p>
        </w:tc>
        <w:tc>
          <w:tcPr>
            <w:tcW w:w="4111" w:type="dxa"/>
            <w:tcBorders>
              <w:top w:val="outset" w:sz="6" w:space="0" w:color="auto"/>
              <w:left w:val="outset" w:sz="6" w:space="0" w:color="auto"/>
              <w:bottom w:val="outset" w:sz="6" w:space="0" w:color="auto"/>
              <w:right w:val="outset" w:sz="6" w:space="0" w:color="auto"/>
            </w:tcBorders>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не допустимо размещение</w:t>
            </w:r>
          </w:p>
        </w:tc>
      </w:tr>
      <w:tr w:rsidR="00EC1CAB" w:rsidRPr="00EC1CAB" w:rsidTr="00783D73">
        <w:trPr>
          <w:trHeight w:val="552"/>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Крупные настенные конструкции</w:t>
            </w:r>
          </w:p>
        </w:tc>
        <w:tc>
          <w:tcPr>
            <w:tcW w:w="4252" w:type="dxa"/>
            <w:tcBorders>
              <w:top w:val="outset" w:sz="6" w:space="0" w:color="auto"/>
              <w:left w:val="outset" w:sz="6" w:space="0" w:color="auto"/>
              <w:bottom w:val="outset" w:sz="6" w:space="0" w:color="auto"/>
              <w:right w:val="outset" w:sz="6" w:space="0" w:color="auto"/>
            </w:tcBorders>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фасадах зданий, коммерческих центров и т.д., с учетом большого числа арендаторов;</w:t>
            </w:r>
          </w:p>
          <w:p w:rsidR="00EC1CAB" w:rsidRPr="00EC1CAB" w:rsidRDefault="00EC1CAB" w:rsidP="00EC1CAB">
            <w:pPr>
              <w:ind w:right="283" w:firstLine="0"/>
              <w:jc w:val="both"/>
              <w:rPr>
                <w:szCs w:val="24"/>
                <w:lang w:eastAsia="ru-RU"/>
              </w:rPr>
            </w:pPr>
            <w:r w:rsidRPr="00EC1CAB">
              <w:rPr>
                <w:rFonts w:eastAsia="Times New Roman"/>
                <w:szCs w:val="24"/>
                <w:lang w:eastAsia="ru-RU"/>
              </w:rPr>
              <w:t>На основе единой концепции;</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бетонных козырьках над входами и витринами – в виде единого фриза;</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глухих стенах и брандмауэрах – только при наличии входа в учреждение, на высоте, соответствующей уровню между 1-м и 2-м этажами;</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4111" w:type="dxa"/>
            <w:tcBorders>
              <w:top w:val="outset" w:sz="6" w:space="0" w:color="auto"/>
              <w:left w:val="outset" w:sz="6" w:space="0" w:color="auto"/>
              <w:bottom w:val="outset" w:sz="6" w:space="0" w:color="auto"/>
              <w:right w:val="outset" w:sz="6" w:space="0" w:color="auto"/>
            </w:tcBorders>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расстоянии более 0,3 м от стены;</w:t>
            </w:r>
          </w:p>
          <w:p w:rsidR="00EC1CAB" w:rsidRPr="00EC1CAB" w:rsidRDefault="00EC1CAB" w:rsidP="00EC1CAB">
            <w:pPr>
              <w:ind w:right="283" w:firstLine="0"/>
              <w:jc w:val="both"/>
              <w:rPr>
                <w:szCs w:val="24"/>
                <w:lang w:eastAsia="ru-RU"/>
              </w:rPr>
            </w:pPr>
            <w:r w:rsidRPr="00EC1CAB">
              <w:rPr>
                <w:rFonts w:eastAsia="Times New Roman"/>
                <w:szCs w:val="24"/>
                <w:lang w:eastAsia="ru-RU"/>
              </w:rPr>
              <w:t>На ограждениях балконов, лоджий;</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воротах, оградах;</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 xml:space="preserve">Над арочными проемами (за исключением названных условий); </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Высотой более 2/3 от высоты простенка между окнами этажей здания, нестационарного торгового объекта;</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Высотой более 0,5 м на козырьке;</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 длину более 15 м и более 70% от длины фасада;</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При размещении между проемами первого этажа высотой более 0,5 м и длиной более 50% такого проема;</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С применением не идентичных размеров и шрифтов надписей на разных языках;</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Выше второго этажа при наличии проемов, при отсутствии сплошного остекления, фриза, фронтона;</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Со сменной информацией;</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С использованием динамического способа передачи информации;</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фронтоне, фризе верхнего этажа при наличии крышной конструкции на данном здании;</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Высотой более 0,5 м на объектах культурного наследия, на исторических зданиях;</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Высотой более 1,0 м в границах исторических территорий населенного пункта.</w:t>
            </w:r>
          </w:p>
        </w:tc>
      </w:tr>
      <w:tr w:rsidR="00EC1CAB" w:rsidRPr="00EC1CAB" w:rsidTr="00783D73">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Малые настенные конструкции</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(учрежденческая доска; режимная табличка)</w:t>
            </w:r>
          </w:p>
        </w:tc>
        <w:tc>
          <w:tcPr>
            <w:tcW w:w="4252" w:type="dxa"/>
            <w:tcBorders>
              <w:top w:val="outset" w:sz="6" w:space="0" w:color="auto"/>
              <w:left w:val="outset" w:sz="6" w:space="0" w:color="auto"/>
              <w:bottom w:val="outset" w:sz="6" w:space="0" w:color="auto"/>
              <w:right w:val="outset" w:sz="6" w:space="0" w:color="auto"/>
            </w:tcBorders>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 простенках рядом с входом упорядоченно, с соблюдением вертикальных осей, симметрии, архитектурных границ;</w:t>
            </w:r>
          </w:p>
          <w:p w:rsidR="00EC1CAB" w:rsidRPr="00EC1CAB" w:rsidRDefault="00EC1CAB" w:rsidP="00EC1CAB">
            <w:pPr>
              <w:ind w:right="283" w:firstLine="0"/>
              <w:jc w:val="both"/>
              <w:rPr>
                <w:szCs w:val="24"/>
                <w:lang w:eastAsia="ru-RU"/>
              </w:rPr>
            </w:pPr>
            <w:r w:rsidRPr="00EC1CAB">
              <w:rPr>
                <w:rFonts w:eastAsia="Times New Roman"/>
                <w:szCs w:val="24"/>
                <w:lang w:eastAsia="ru-RU"/>
              </w:rPr>
              <w:t>На высоте не менее 1,5 м и не более 2,2 м от уровня пола до нижнего края вывески;</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Для ряда вывесок – скоординировано по высоте, размерам, расположению.</w:t>
            </w:r>
          </w:p>
        </w:tc>
        <w:tc>
          <w:tcPr>
            <w:tcW w:w="4111" w:type="dxa"/>
            <w:tcBorders>
              <w:top w:val="outset" w:sz="6" w:space="0" w:color="auto"/>
              <w:left w:val="outset" w:sz="6" w:space="0" w:color="auto"/>
              <w:bottom w:val="outset" w:sz="6" w:space="0" w:color="auto"/>
              <w:right w:val="outset" w:sz="6" w:space="0" w:color="auto"/>
            </w:tcBorders>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Выше уровня 1-го этажа;</w:t>
            </w:r>
          </w:p>
          <w:p w:rsidR="00EC1CAB" w:rsidRPr="00EC1CAB" w:rsidRDefault="00EC1CAB" w:rsidP="00EC1CAB">
            <w:pPr>
              <w:ind w:right="283" w:firstLine="0"/>
              <w:jc w:val="both"/>
              <w:rPr>
                <w:szCs w:val="24"/>
                <w:lang w:eastAsia="ru-RU"/>
              </w:rPr>
            </w:pPr>
            <w:r w:rsidRPr="00EC1CAB">
              <w:rPr>
                <w:rFonts w:eastAsia="Times New Roman"/>
                <w:szCs w:val="24"/>
                <w:lang w:eastAsia="ru-RU"/>
              </w:rPr>
              <w:t>Беспорядочно, без соблюдения вертикальной координации, симметрии, архитектурных границ и осей;</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 местах расположения архитектурных деталей, декора; Рядом с мемориальными досками и памятными знаками;</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Длиной более 0,6 м и высотой более 0,8 м (учрежденческая доска);</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Длиной более 0,4 м и высотой более 0,6 м (режимная табличка);</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Длиной более 0,3 м и высотой более 0,2 м (режимная табличка, размещаемая на остеклении входных групп методом нанесения трафаретной печати);</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Отличающихся по размеру, не идентичных по материалу, из которого изготовлена конструкция;</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Более одной на остеклении входных групп (двери), выполненной методом нанесения трафаретной печати;</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С использованием подсветки;</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строительных, прозрачных ограждениях, ограждениях лестниц, балконов, лоджий.</w:t>
            </w:r>
          </w:p>
        </w:tc>
      </w:tr>
      <w:tr w:rsidR="00EC1CAB" w:rsidRPr="00EC1CAB" w:rsidTr="00783D73">
        <w:trPr>
          <w:trHeight w:val="1191"/>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Малые консольные конструкции</w:t>
            </w:r>
          </w:p>
        </w:tc>
        <w:tc>
          <w:tcPr>
            <w:tcW w:w="4252" w:type="dxa"/>
            <w:tcBorders>
              <w:top w:val="outset" w:sz="6" w:space="0" w:color="auto"/>
              <w:left w:val="outset" w:sz="6" w:space="0" w:color="auto"/>
              <w:bottom w:val="outset" w:sz="6" w:space="0" w:color="auto"/>
              <w:right w:val="outset" w:sz="6" w:space="0" w:color="auto"/>
            </w:tcBorders>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Между 1-м и 2-м этажами;</w:t>
            </w:r>
          </w:p>
          <w:p w:rsidR="00EC1CAB" w:rsidRPr="00EC1CAB" w:rsidRDefault="00EC1CAB" w:rsidP="00EC1CAB">
            <w:pPr>
              <w:ind w:right="283" w:firstLine="0"/>
              <w:jc w:val="both"/>
              <w:rPr>
                <w:szCs w:val="24"/>
                <w:lang w:eastAsia="ru-RU"/>
              </w:rPr>
            </w:pPr>
            <w:r w:rsidRPr="00EC1CAB">
              <w:rPr>
                <w:rFonts w:eastAsia="Times New Roman"/>
                <w:szCs w:val="24"/>
                <w:lang w:eastAsia="ru-RU"/>
              </w:rPr>
              <w:t>Рядом с входом, на угловом участке фасада (для объектов, расположенных во дворе);</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расстоянии не менее 10 м между соседними консолями;</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высоте не менее 2,5 м от уровня тротуара до нижнего края вывески;</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единой высоте в пределах фасада;</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уровне размещения настенной вывески;</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расстоянии от стены не более 0,3 м;</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С выступанием внешнего края вывески от стены не более 1,1 м;</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 соответствии с архитектурным ритмом фасада;</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Для двух и более вывесок, сосредоточенных на локальном участке фасада – в составе единого вертикального блока.</w:t>
            </w:r>
          </w:p>
        </w:tc>
        <w:tc>
          <w:tcPr>
            <w:tcW w:w="4111" w:type="dxa"/>
            <w:tcBorders>
              <w:top w:val="outset" w:sz="6" w:space="0" w:color="auto"/>
              <w:left w:val="outset" w:sz="6" w:space="0" w:color="auto"/>
              <w:bottom w:val="outset" w:sz="6" w:space="0" w:color="auto"/>
              <w:right w:val="outset" w:sz="6" w:space="0" w:color="auto"/>
            </w:tcBorders>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Выше уровня между 1-м и 2-м этажами;</w:t>
            </w:r>
          </w:p>
          <w:p w:rsidR="00EC1CAB" w:rsidRPr="00EC1CAB" w:rsidRDefault="00EC1CAB" w:rsidP="00EC1CAB">
            <w:pPr>
              <w:ind w:right="283" w:firstLine="0"/>
              <w:jc w:val="both"/>
              <w:rPr>
                <w:szCs w:val="24"/>
                <w:lang w:eastAsia="ru-RU"/>
              </w:rPr>
            </w:pPr>
            <w:r w:rsidRPr="00EC1CAB">
              <w:rPr>
                <w:rFonts w:eastAsia="Times New Roman"/>
                <w:szCs w:val="24"/>
                <w:lang w:eastAsia="ru-RU"/>
              </w:rPr>
              <w:t>В непосредственной близости от окон, эркеров, балконов, порталов, элементов скульптурного декора;</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балконах, эркерах, витринных конструкциях, оконных рамах;</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колоннах, пилястрах;</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Вблизи мест расположения дорожных знаков, указателей остановок городского пассажирского транспорта;</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Рядом с мемориальными досками и памятными знаками;</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Высотой и длиной более 1,0 м;</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Высотой и длиной более 0,5 м на объектах культурного наследия, исторических зданиях;</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расстоянии менее 10 м между соседними вывесками;</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высоте менее 2,5 м от уровня тротуара;</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разных уровнях, без соблюдения вертикальной координации;</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tc>
      </w:tr>
      <w:tr w:rsidR="00EC1CAB" w:rsidRPr="00EC1CAB" w:rsidTr="00783D73">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Вертикальные консольные конструкции</w:t>
            </w:r>
          </w:p>
          <w:p w:rsidR="00EC1CAB" w:rsidRPr="00EC1CAB" w:rsidRDefault="00EC1CAB" w:rsidP="00EC1CAB">
            <w:pPr>
              <w:ind w:right="283" w:firstLine="0"/>
              <w:jc w:val="both"/>
              <w:rPr>
                <w:rFonts w:eastAsia="Times New Roman"/>
                <w:szCs w:val="24"/>
                <w:lang w:eastAsia="ru-RU"/>
              </w:rPr>
            </w:pPr>
          </w:p>
        </w:tc>
        <w:tc>
          <w:tcPr>
            <w:tcW w:w="4252" w:type="dxa"/>
            <w:tcBorders>
              <w:top w:val="outset" w:sz="6" w:space="0" w:color="auto"/>
              <w:left w:val="outset" w:sz="6" w:space="0" w:color="auto"/>
              <w:bottom w:val="outset" w:sz="6" w:space="0" w:color="auto"/>
              <w:right w:val="outset" w:sz="6" w:space="0" w:color="auto"/>
            </w:tcBorders>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У боковых границ, на угловых участках фасада или на границе соседних фасадов;</w:t>
            </w:r>
          </w:p>
          <w:p w:rsidR="00EC1CAB" w:rsidRPr="00EC1CAB" w:rsidRDefault="00EC1CAB" w:rsidP="00EC1CAB">
            <w:pPr>
              <w:ind w:right="283" w:firstLine="0"/>
              <w:jc w:val="both"/>
              <w:rPr>
                <w:szCs w:val="24"/>
                <w:lang w:eastAsia="ru-RU"/>
              </w:rPr>
            </w:pPr>
            <w:r w:rsidRPr="00EC1CAB">
              <w:rPr>
                <w:rFonts w:eastAsia="Times New Roman"/>
                <w:szCs w:val="24"/>
                <w:lang w:eastAsia="ru-RU"/>
              </w:rPr>
              <w:t>Не более двух в границах фасада протяженностью до 25 м;</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 пределах 2-го и 3-го этажей;</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единой высоте в пределах фасада, с координацией по нижнему краю консоли;</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расстоянии от стены не более 0,3 м;</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С выступанием внешнего края вывески от стены не более 0,9 м в границах исторического центра и не более 1,1 м – на остальных территориях;</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С дистанцией от края тротуара до самой выступающей части вывески не менее 0,7 м.</w:t>
            </w:r>
          </w:p>
        </w:tc>
        <w:tc>
          <w:tcPr>
            <w:tcW w:w="4111" w:type="dxa"/>
            <w:tcBorders>
              <w:top w:val="outset" w:sz="6" w:space="0" w:color="auto"/>
              <w:left w:val="outset" w:sz="6" w:space="0" w:color="auto"/>
              <w:bottom w:val="outset" w:sz="6" w:space="0" w:color="auto"/>
              <w:right w:val="outset" w:sz="6" w:space="0" w:color="auto"/>
            </w:tcBorders>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 границах архитектурных ансамблей, охранных зон, исторических ландшафтов и т.п.;</w:t>
            </w:r>
          </w:p>
          <w:p w:rsidR="00EC1CAB" w:rsidRPr="00EC1CAB" w:rsidRDefault="00EC1CAB" w:rsidP="00EC1CAB">
            <w:pPr>
              <w:ind w:right="283" w:firstLine="0"/>
              <w:jc w:val="both"/>
              <w:rPr>
                <w:szCs w:val="24"/>
                <w:lang w:eastAsia="ru-RU"/>
              </w:rPr>
            </w:pPr>
            <w:r w:rsidRPr="00EC1CAB">
              <w:rPr>
                <w:rFonts w:eastAsia="Times New Roman"/>
                <w:szCs w:val="24"/>
                <w:lang w:eastAsia="ru-RU"/>
              </w:rPr>
              <w:t>В центральной части фасада;</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Без согласования с вертикальными членениями, пропорциями, архитектурным ритмом фасада;</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С нарушением установленных пределов выступания от поверхности стены;</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эркерах;</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колоннах, пилястрах;</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Рядом с эркерами, балконами и другими выступающими частями фасада.</w:t>
            </w:r>
          </w:p>
        </w:tc>
      </w:tr>
      <w:tr w:rsidR="00EC1CAB" w:rsidRPr="00EC1CAB" w:rsidTr="00783D73">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Крышные конструкции</w:t>
            </w:r>
          </w:p>
        </w:tc>
        <w:tc>
          <w:tcPr>
            <w:tcW w:w="4252" w:type="dxa"/>
            <w:tcBorders>
              <w:top w:val="outset" w:sz="6" w:space="0" w:color="auto"/>
              <w:left w:val="outset" w:sz="6" w:space="0" w:color="auto"/>
              <w:bottom w:val="outset" w:sz="6" w:space="0" w:color="auto"/>
              <w:right w:val="outset" w:sz="6" w:space="0" w:color="auto"/>
            </w:tcBorders>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Для учреждений с высоким общественным статусом, занимающих все здание или большую его часть;</w:t>
            </w:r>
          </w:p>
          <w:p w:rsidR="00EC1CAB" w:rsidRPr="00EC1CAB" w:rsidRDefault="00EC1CAB" w:rsidP="00EC1CAB">
            <w:pPr>
              <w:ind w:right="283" w:firstLine="0"/>
              <w:jc w:val="both"/>
              <w:rPr>
                <w:szCs w:val="24"/>
                <w:lang w:eastAsia="ru-RU"/>
              </w:rPr>
            </w:pPr>
            <w:r w:rsidRPr="00EC1CAB">
              <w:rPr>
                <w:rFonts w:eastAsia="Times New Roman"/>
                <w:szCs w:val="24"/>
                <w:lang w:eastAsia="ru-RU"/>
              </w:rPr>
              <w:t>На площадях и широких улицах, обеспечивающих условия восприятия;</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зданиях, не имеющих выразительного силуэта;</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При неравномерной высоте застройки – на здании меньшей высоты;</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Согласованно с архитектурой фасада (композиционными осями, симметрией);</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расстоянии от карниза не более 1,0 м;</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парапете ограждения кровли (если это не противоречит архитектуре фасада).</w:t>
            </w:r>
          </w:p>
        </w:tc>
        <w:tc>
          <w:tcPr>
            <w:tcW w:w="4111" w:type="dxa"/>
            <w:tcBorders>
              <w:top w:val="outset" w:sz="6" w:space="0" w:color="auto"/>
              <w:left w:val="outset" w:sz="6" w:space="0" w:color="auto"/>
              <w:bottom w:val="outset" w:sz="6" w:space="0" w:color="auto"/>
              <w:right w:val="outset" w:sz="6" w:space="0" w:color="auto"/>
            </w:tcBorders>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 границах архитектурных ансамблей, ценных исторических ландшафтов;</w:t>
            </w:r>
          </w:p>
          <w:p w:rsidR="00EC1CAB" w:rsidRPr="00EC1CAB" w:rsidRDefault="00EC1CAB" w:rsidP="00EC1CAB">
            <w:pPr>
              <w:ind w:right="283" w:firstLine="0"/>
              <w:jc w:val="both"/>
              <w:rPr>
                <w:szCs w:val="24"/>
                <w:lang w:eastAsia="ru-RU"/>
              </w:rPr>
            </w:pPr>
            <w:r w:rsidRPr="00EC1CAB">
              <w:rPr>
                <w:rFonts w:eastAsia="Times New Roman"/>
                <w:szCs w:val="24"/>
                <w:lang w:eastAsia="ru-RU"/>
              </w:rPr>
              <w:t>На памятниках истории и культуры по особому согласованию с уполномоченным органом;</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балюстрадах, декоративных ограждениях кровли;</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С изменением сложившегося силуэта застройки;</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С высотой текстовой информации:</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 более 0,5 м для одно-, двухэтажных зданий, нестационарных торговых объектов;</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С длиной:</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 более 1/2 длины прямого завершения фасада, по отношению к которому они размещены;</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 более 2/3 длины фрагмента завершения при перепаде высот завершающей части фасада (парапета);</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при наличии на данном здании установленной настенной конструкции на фронтоне, фризе верхнего этажа.</w:t>
            </w:r>
          </w:p>
        </w:tc>
      </w:tr>
      <w:tr w:rsidR="00EC1CAB" w:rsidRPr="00EC1CAB" w:rsidTr="00783D73">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Витрины</w:t>
            </w:r>
          </w:p>
        </w:tc>
        <w:tc>
          <w:tcPr>
            <w:tcW w:w="4252" w:type="dxa"/>
            <w:tcBorders>
              <w:top w:val="outset" w:sz="6" w:space="0" w:color="auto"/>
              <w:left w:val="outset" w:sz="6" w:space="0" w:color="auto"/>
              <w:bottom w:val="outset" w:sz="6" w:space="0" w:color="auto"/>
              <w:right w:val="outset" w:sz="6" w:space="0" w:color="auto"/>
            </w:tcBorders>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плоскости остекления;</w:t>
            </w:r>
          </w:p>
          <w:p w:rsidR="00EC1CAB" w:rsidRPr="00EC1CAB" w:rsidRDefault="00EC1CAB" w:rsidP="00EC1CAB">
            <w:pPr>
              <w:ind w:right="283" w:firstLine="0"/>
              <w:jc w:val="both"/>
              <w:rPr>
                <w:szCs w:val="24"/>
                <w:lang w:eastAsia="ru-RU"/>
              </w:rPr>
            </w:pPr>
            <w:r w:rsidRPr="00EC1CAB">
              <w:rPr>
                <w:rFonts w:eastAsia="Times New Roman"/>
                <w:szCs w:val="24"/>
                <w:lang w:eastAsia="ru-RU"/>
              </w:rPr>
              <w:t>На внутренней поверхности витрины;</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 пространстве витрины;</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С сохранением архитектурной формы проема;</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основе единого решения всех витрин, принадлежащих владельцу (арендатору);</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Встроенное размещение в виде светового короба в верхней части проема - по особому согласованию с уполномоченным органом.</w:t>
            </w:r>
          </w:p>
        </w:tc>
        <w:tc>
          <w:tcPr>
            <w:tcW w:w="4111" w:type="dxa"/>
            <w:tcBorders>
              <w:top w:val="outset" w:sz="6" w:space="0" w:color="auto"/>
              <w:left w:val="outset" w:sz="6" w:space="0" w:color="auto"/>
              <w:bottom w:val="outset" w:sz="6" w:space="0" w:color="auto"/>
              <w:right w:val="outset" w:sz="6" w:space="0" w:color="auto"/>
            </w:tcBorders>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 xml:space="preserve">С изменением формы проема; </w:t>
            </w:r>
            <w:proofErr w:type="spellStart"/>
            <w:r w:rsidRPr="00EC1CAB">
              <w:rPr>
                <w:rFonts w:eastAsia="Times New Roman"/>
                <w:szCs w:val="24"/>
                <w:lang w:eastAsia="ru-RU"/>
              </w:rPr>
              <w:t>Неорганизованно</w:t>
            </w:r>
            <w:proofErr w:type="spellEnd"/>
            <w:r w:rsidRPr="00EC1CAB">
              <w:rPr>
                <w:rFonts w:eastAsia="Times New Roman"/>
                <w:szCs w:val="24"/>
                <w:lang w:eastAsia="ru-RU"/>
              </w:rPr>
              <w:t>, без единого решения всех витрин;</w:t>
            </w:r>
          </w:p>
          <w:p w:rsidR="00EC1CAB" w:rsidRPr="00EC1CAB" w:rsidRDefault="00EC1CAB" w:rsidP="00EC1CAB">
            <w:pPr>
              <w:ind w:right="283" w:firstLine="0"/>
              <w:jc w:val="both"/>
              <w:rPr>
                <w:szCs w:val="24"/>
                <w:lang w:eastAsia="ru-RU"/>
              </w:rPr>
            </w:pPr>
            <w:r w:rsidRPr="00EC1CAB">
              <w:rPr>
                <w:rFonts w:eastAsia="Times New Roman"/>
                <w:szCs w:val="24"/>
                <w:lang w:eastAsia="ru-RU"/>
              </w:rPr>
              <w:t>В оконном проеме площадью менее 2,0 м2;</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расстоянии от остекления витрины до витринной конструкции менее 0,15 м со стороны помещения;</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Без учета членений оконного переплета;</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 виде окраски;</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Путем замены остекления витрин световыми коробами.</w:t>
            </w:r>
          </w:p>
        </w:tc>
      </w:tr>
      <w:tr w:rsidR="00EC1CAB" w:rsidRPr="00EC1CAB" w:rsidTr="00783D73">
        <w:trPr>
          <w:trHeight w:val="2491"/>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Флаги</w:t>
            </w:r>
          </w:p>
        </w:tc>
        <w:tc>
          <w:tcPr>
            <w:tcW w:w="4252" w:type="dxa"/>
            <w:tcBorders>
              <w:top w:val="outset" w:sz="6" w:space="0" w:color="auto"/>
              <w:left w:val="outset" w:sz="6" w:space="0" w:color="auto"/>
              <w:bottom w:val="outset" w:sz="6" w:space="0" w:color="auto"/>
              <w:right w:val="outset" w:sz="6" w:space="0" w:color="auto"/>
            </w:tcBorders>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Для объектов с высоким общественным статусом;</w:t>
            </w:r>
          </w:p>
          <w:p w:rsidR="00EC1CAB" w:rsidRPr="00EC1CAB" w:rsidRDefault="00EC1CAB" w:rsidP="00EC1CAB">
            <w:pPr>
              <w:ind w:right="283" w:firstLine="0"/>
              <w:jc w:val="both"/>
              <w:rPr>
                <w:szCs w:val="24"/>
                <w:lang w:eastAsia="ru-RU"/>
              </w:rPr>
            </w:pPr>
            <w:r w:rsidRPr="00EC1CAB">
              <w:rPr>
                <w:rFonts w:eastAsia="Times New Roman"/>
                <w:szCs w:val="24"/>
                <w:lang w:eastAsia="ru-RU"/>
              </w:rPr>
              <w:t>У входа, в простенках между витринами;</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 xml:space="preserve">С использованием специально установленных </w:t>
            </w:r>
            <w:proofErr w:type="spellStart"/>
            <w:r w:rsidRPr="00EC1CAB">
              <w:rPr>
                <w:rFonts w:eastAsia="Times New Roman"/>
                <w:szCs w:val="24"/>
                <w:lang w:eastAsia="ru-RU"/>
              </w:rPr>
              <w:t>флагодержателей</w:t>
            </w:r>
            <w:proofErr w:type="spellEnd"/>
            <w:r w:rsidRPr="00EC1CAB">
              <w:rPr>
                <w:rFonts w:eastAsia="Times New Roman"/>
                <w:szCs w:val="24"/>
                <w:lang w:eastAsia="ru-RU"/>
              </w:rPr>
              <w:t>.</w:t>
            </w:r>
          </w:p>
        </w:tc>
        <w:tc>
          <w:tcPr>
            <w:tcW w:w="4111" w:type="dxa"/>
            <w:tcBorders>
              <w:top w:val="outset" w:sz="6" w:space="0" w:color="auto"/>
              <w:left w:val="outset" w:sz="6" w:space="0" w:color="auto"/>
              <w:bottom w:val="outset" w:sz="6" w:space="0" w:color="auto"/>
              <w:right w:val="outset" w:sz="6" w:space="0" w:color="auto"/>
            </w:tcBorders>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Вне установленных сроков;</w:t>
            </w:r>
          </w:p>
          <w:p w:rsidR="00EC1CAB" w:rsidRPr="00EC1CAB" w:rsidRDefault="00EC1CAB" w:rsidP="00EC1CAB">
            <w:pPr>
              <w:ind w:right="283" w:firstLine="0"/>
              <w:jc w:val="both"/>
              <w:rPr>
                <w:szCs w:val="24"/>
                <w:lang w:eastAsia="ru-RU"/>
              </w:rPr>
            </w:pPr>
            <w:r w:rsidRPr="00EC1CAB">
              <w:rPr>
                <w:rFonts w:eastAsia="Times New Roman"/>
                <w:szCs w:val="24"/>
                <w:lang w:eastAsia="ru-RU"/>
              </w:rPr>
              <w:t>В местах расположения архитектурных деталей, элементов декора;</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 xml:space="preserve">С использованием </w:t>
            </w:r>
            <w:proofErr w:type="spellStart"/>
            <w:r w:rsidRPr="00EC1CAB">
              <w:rPr>
                <w:rFonts w:eastAsia="Times New Roman"/>
                <w:szCs w:val="24"/>
                <w:lang w:eastAsia="ru-RU"/>
              </w:rPr>
              <w:t>флагодержателей</w:t>
            </w:r>
            <w:proofErr w:type="spellEnd"/>
            <w:r w:rsidRPr="00EC1CAB">
              <w:rPr>
                <w:rFonts w:eastAsia="Times New Roman"/>
                <w:szCs w:val="24"/>
                <w:lang w:eastAsia="ru-RU"/>
              </w:rPr>
              <w:t>, предназначенных для установки государственных флагов;</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Без учета архитектурной композиции фасада.</w:t>
            </w:r>
          </w:p>
        </w:tc>
      </w:tr>
      <w:tr w:rsidR="00EC1CAB" w:rsidRPr="00EC1CAB" w:rsidTr="00783D73">
        <w:trPr>
          <w:trHeight w:val="3388"/>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Баннеры</w:t>
            </w:r>
          </w:p>
        </w:tc>
        <w:tc>
          <w:tcPr>
            <w:tcW w:w="4252" w:type="dxa"/>
            <w:tcBorders>
              <w:top w:val="outset" w:sz="6" w:space="0" w:color="auto"/>
              <w:left w:val="outset" w:sz="6" w:space="0" w:color="auto"/>
              <w:bottom w:val="outset" w:sz="6" w:space="0" w:color="auto"/>
              <w:right w:val="outset" w:sz="6" w:space="0" w:color="auto"/>
            </w:tcBorders>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 xml:space="preserve">На период проведения рекламных акций, по особому согласованию с уполномоченным органом; </w:t>
            </w:r>
          </w:p>
          <w:p w:rsidR="00EC1CAB" w:rsidRPr="00EC1CAB" w:rsidRDefault="00EC1CAB" w:rsidP="00EC1CAB">
            <w:pPr>
              <w:ind w:right="283" w:firstLine="0"/>
              <w:jc w:val="both"/>
              <w:rPr>
                <w:szCs w:val="24"/>
                <w:lang w:eastAsia="ru-RU"/>
              </w:rPr>
            </w:pPr>
            <w:r w:rsidRPr="00EC1CAB">
              <w:rPr>
                <w:rFonts w:eastAsia="Times New Roman"/>
                <w:szCs w:val="24"/>
                <w:lang w:eastAsia="ru-RU"/>
              </w:rPr>
              <w:t>Настенные – при временном отсутствии (на период ремонта, замены) постоянной вывески;</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Вертикальные консольные – при отсутствии постоянных консольных вывесок;</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Высота вертикальных баннеров не более 2 м, ширина – не более 0,6 м.</w:t>
            </w:r>
          </w:p>
        </w:tc>
        <w:tc>
          <w:tcPr>
            <w:tcW w:w="4111" w:type="dxa"/>
            <w:tcBorders>
              <w:top w:val="outset" w:sz="6" w:space="0" w:color="auto"/>
              <w:left w:val="outset" w:sz="6" w:space="0" w:color="auto"/>
              <w:bottom w:val="outset" w:sz="6" w:space="0" w:color="auto"/>
              <w:right w:val="outset" w:sz="6" w:space="0" w:color="auto"/>
            </w:tcBorders>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Вне установленных сроков;</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Без соблюдения правил размещения, установленных для постоянных ОРИ.</w:t>
            </w:r>
          </w:p>
        </w:tc>
      </w:tr>
      <w:tr w:rsidR="00EC1CAB" w:rsidRPr="00EC1CAB" w:rsidTr="00783D73">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Маркизы</w:t>
            </w:r>
          </w:p>
        </w:tc>
        <w:tc>
          <w:tcPr>
            <w:tcW w:w="4252" w:type="dxa"/>
            <w:tcBorders>
              <w:top w:val="outset" w:sz="6" w:space="0" w:color="auto"/>
              <w:left w:val="outset" w:sz="6" w:space="0" w:color="auto"/>
              <w:bottom w:val="outset" w:sz="6" w:space="0" w:color="auto"/>
              <w:right w:val="outset" w:sz="6" w:space="0" w:color="auto"/>
            </w:tcBorders>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установленный период;</w:t>
            </w:r>
          </w:p>
          <w:p w:rsidR="00EC1CAB" w:rsidRPr="00EC1CAB" w:rsidRDefault="00EC1CAB" w:rsidP="00EC1CAB">
            <w:pPr>
              <w:ind w:right="283" w:firstLine="0"/>
              <w:jc w:val="both"/>
              <w:rPr>
                <w:szCs w:val="24"/>
                <w:lang w:eastAsia="ru-RU"/>
              </w:rPr>
            </w:pPr>
            <w:r w:rsidRPr="00EC1CAB">
              <w:rPr>
                <w:rFonts w:eastAsia="Times New Roman"/>
                <w:szCs w:val="24"/>
                <w:lang w:eastAsia="ru-RU"/>
              </w:rPr>
              <w:t>В пределах 1-го этажа, не ниже 2,2 м от уровня тротуара до нижней кромки маркизы;</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 соответствии с формой проемов;</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основе единого решения всех проемов;</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Надписи и логотипы – в нижней части у кромки маркизы;</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 xml:space="preserve">Размер надписи – не более 1/10 поверхности. </w:t>
            </w:r>
          </w:p>
        </w:tc>
        <w:tc>
          <w:tcPr>
            <w:tcW w:w="4111" w:type="dxa"/>
            <w:tcBorders>
              <w:top w:val="outset" w:sz="6" w:space="0" w:color="auto"/>
              <w:left w:val="outset" w:sz="6" w:space="0" w:color="auto"/>
              <w:bottom w:val="outset" w:sz="6" w:space="0" w:color="auto"/>
              <w:right w:val="outset" w:sz="6" w:space="0" w:color="auto"/>
            </w:tcBorders>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С нарушением архитектурной композиции фасада;</w:t>
            </w:r>
          </w:p>
          <w:p w:rsidR="00EC1CAB" w:rsidRPr="00EC1CAB" w:rsidRDefault="00EC1CAB" w:rsidP="00EC1CAB">
            <w:pPr>
              <w:ind w:right="283" w:firstLine="0"/>
              <w:jc w:val="both"/>
              <w:rPr>
                <w:szCs w:val="24"/>
                <w:lang w:eastAsia="ru-RU"/>
              </w:rPr>
            </w:pPr>
            <w:r w:rsidRPr="00EC1CAB">
              <w:rPr>
                <w:rFonts w:eastAsia="Times New Roman"/>
                <w:szCs w:val="24"/>
                <w:lang w:eastAsia="ru-RU"/>
              </w:rPr>
              <w:t>Без единого решения всех проемов;</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С превышением установленного размерного соотношения.</w:t>
            </w:r>
          </w:p>
          <w:p w:rsidR="00EC1CAB" w:rsidRPr="00EC1CAB" w:rsidRDefault="00EC1CAB" w:rsidP="00EC1CAB">
            <w:pPr>
              <w:ind w:right="283" w:firstLine="0"/>
              <w:jc w:val="both"/>
              <w:rPr>
                <w:rFonts w:eastAsia="Times New Roman"/>
                <w:szCs w:val="24"/>
                <w:lang w:eastAsia="ru-RU"/>
              </w:rPr>
            </w:pPr>
          </w:p>
        </w:tc>
      </w:tr>
      <w:tr w:rsidR="00EC1CAB" w:rsidRPr="00EC1CAB" w:rsidTr="00783D73">
        <w:trPr>
          <w:tblCellSpacing w:w="0" w:type="dxa"/>
        </w:trPr>
        <w:tc>
          <w:tcPr>
            <w:tcW w:w="1575" w:type="dxa"/>
            <w:tcBorders>
              <w:top w:val="outset" w:sz="6" w:space="0" w:color="auto"/>
              <w:left w:val="outset" w:sz="6" w:space="0" w:color="auto"/>
              <w:bottom w:val="outset" w:sz="6" w:space="0" w:color="auto"/>
              <w:right w:val="outset" w:sz="6" w:space="0" w:color="auto"/>
            </w:tcBorders>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 xml:space="preserve"> Стелы</w:t>
            </w:r>
          </w:p>
        </w:tc>
        <w:tc>
          <w:tcPr>
            <w:tcW w:w="4252" w:type="dxa"/>
            <w:tcBorders>
              <w:top w:val="outset" w:sz="6" w:space="0" w:color="auto"/>
              <w:left w:val="outset" w:sz="6" w:space="0" w:color="auto"/>
              <w:bottom w:val="outset" w:sz="6" w:space="0" w:color="auto"/>
              <w:right w:val="outset" w:sz="6" w:space="0" w:color="auto"/>
            </w:tcBorders>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 границах земельного участка, принадлежащего собственнику, владельцу, пользователю, на котором располагается здание.</w:t>
            </w:r>
          </w:p>
          <w:p w:rsidR="00EC1CAB" w:rsidRPr="00EC1CAB" w:rsidRDefault="00EC1CAB" w:rsidP="00EC1CAB">
            <w:pPr>
              <w:ind w:right="283" w:firstLine="0"/>
              <w:jc w:val="both"/>
              <w:rPr>
                <w:rFonts w:eastAsia="Times New Roman"/>
                <w:szCs w:val="24"/>
                <w:lang w:eastAsia="ru-RU"/>
              </w:rPr>
            </w:pPr>
          </w:p>
        </w:tc>
        <w:tc>
          <w:tcPr>
            <w:tcW w:w="4111" w:type="dxa"/>
            <w:tcBorders>
              <w:top w:val="outset" w:sz="6" w:space="0" w:color="auto"/>
              <w:left w:val="outset" w:sz="6" w:space="0" w:color="auto"/>
              <w:bottom w:val="outset" w:sz="6" w:space="0" w:color="auto"/>
              <w:right w:val="outset" w:sz="6" w:space="0" w:color="auto"/>
            </w:tcBorders>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EC1CAB" w:rsidRPr="00EC1CAB" w:rsidRDefault="00EC1CAB" w:rsidP="00EC1CAB">
            <w:pPr>
              <w:ind w:right="283" w:firstLine="0"/>
              <w:jc w:val="both"/>
              <w:rPr>
                <w:szCs w:val="24"/>
                <w:lang w:eastAsia="ru-RU"/>
              </w:rPr>
            </w:pPr>
            <w:r w:rsidRPr="00EC1CAB">
              <w:rPr>
                <w:rFonts w:eastAsia="Times New Roman"/>
                <w:szCs w:val="24"/>
                <w:lang w:eastAsia="ru-RU"/>
              </w:rPr>
              <w:t>В случаях, когда отсутствует техническая возможность заглубления фундамента без его декоративного оформления;</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Ограничивающих восприятие объектов культурного наследия, исторических зданий, культовых объектов;</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 границах земельного участка, занимаемого нестационарным торговым объектом, индивидуальным или многоквартирным жилым домом;</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расстоянии ближе 6,0 м от фундамента конструкции до фундамента здания;</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тротуарах и пешеходных дорожках, проездах, местах, предназначенных для парковки и стоянки автомобилей.</w:t>
            </w:r>
          </w:p>
        </w:tc>
      </w:tr>
    </w:tbl>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33.13. Требования к дизайну вывесок.</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33.13.1. Общими требованиями к дизайну вывесок являются:</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качественный уровень художественного и технического исполнения;</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использование качественных материалов с высокими декоративными и эксплуатационными свойствами;</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композиционная согласованность в пределах фасада;</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масштабность по отношению к архитектурному окружению;</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цветовая гармония с архитектурным фоном.</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33.13.2. Материалы, применяемые для изготовления вывесок, должны:</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выдерживать длительный срок службы без изменения декоративных и эксплуатационных качеств, с учетом климатических условий территории;</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иметь гарантированно длительную антикоррозийную стойкость, светостойкость и влагостойкость.</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33.13.3. Конструкции вывесок должны обеспечивать:</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наименьшее число точек крепления и сопряжения с фасадом;</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легкость монтажа и демонтажа;</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ремонтопригодность (возможность замены элементов, блоков, элементов подсветки и т.п.);</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безопасность эксплуатации и обслуживания.</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33.13.4. Технологии, применяемые при изготовлении вывесок, должны обеспечивать:</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ровную окраску;</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равномерные зазоры между элементами;</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отсутствие внешнего технологического крепежа;</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 xml:space="preserve">качественную </w:t>
      </w:r>
      <w:proofErr w:type="spellStart"/>
      <w:r w:rsidRPr="00EC1CAB">
        <w:rPr>
          <w:rFonts w:eastAsia="CharterITC-Regular"/>
          <w:szCs w:val="24"/>
          <w:lang w:eastAsia="ru-RU"/>
        </w:rPr>
        <w:t>цвето</w:t>
      </w:r>
      <w:proofErr w:type="spellEnd"/>
      <w:r w:rsidRPr="00EC1CAB">
        <w:rPr>
          <w:rFonts w:eastAsia="CharterITC-Regular"/>
          <w:szCs w:val="24"/>
          <w:lang w:eastAsia="ru-RU"/>
        </w:rPr>
        <w:t xml:space="preserve"> - и светопередачу надписей и изображений.</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33.13.5. Шрифтовое и художественное решение всех ОРИ, относящихся к объекту, должно выполняться на основе единого проекта и иметь комплексный характер.</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33.13.6.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33.13.7. Изобразительные элементы могут использоваться как дополнение к текстовой информации. Доминирование их в композиции вывески не рекомендуется.</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33.13.8. Не допустимо применение переносных стендов, форма которых имеет изобразительный характер (фигуры людей, животных и т.п.).</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33.13.9.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33.13.10.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33.13.11. Настенное размещение световых коробов в районах исторической застройки ограничено. Условием является включение в композицию фасада и сдержанное свето-цветовое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33.13.12. Не допускается:</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окраска поверхности остекления витрин;</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использование некачественных наклеек;</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неупорядоченное размещение наклеек, «засорение» поверхности остекления.</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 xml:space="preserve">33.13.13. </w:t>
      </w:r>
      <w:proofErr w:type="spellStart"/>
      <w:r w:rsidRPr="00EC1CAB">
        <w:rPr>
          <w:rFonts w:eastAsia="CharterITC-Regular"/>
          <w:szCs w:val="24"/>
          <w:lang w:eastAsia="ru-RU"/>
        </w:rPr>
        <w:t>Колористика</w:t>
      </w:r>
      <w:proofErr w:type="spellEnd"/>
      <w:r w:rsidRPr="00EC1CAB">
        <w:rPr>
          <w:rFonts w:eastAsia="CharterITC-Regular"/>
          <w:szCs w:val="24"/>
          <w:lang w:eastAsia="ru-RU"/>
        </w:rPr>
        <w:t xml:space="preserve"> ОРИ должна отвечать следующим требованиям:</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гармония с цветовой гаммой фасада;</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 xml:space="preserve">ограниченное использование фирменных цветов и цветосочетаний; </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согласованность в пределах фасада;</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33.13.14 Не допускается:</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 xml:space="preserve">использование цветов, диссонирующих с </w:t>
      </w:r>
      <w:proofErr w:type="spellStart"/>
      <w:r w:rsidRPr="00EC1CAB">
        <w:rPr>
          <w:rFonts w:eastAsia="CharterITC-Regular"/>
          <w:szCs w:val="24"/>
          <w:lang w:eastAsia="ru-RU"/>
        </w:rPr>
        <w:t>колористикой</w:t>
      </w:r>
      <w:proofErr w:type="spellEnd"/>
      <w:r w:rsidRPr="00EC1CAB">
        <w:rPr>
          <w:rFonts w:eastAsia="CharterITC-Regular"/>
          <w:szCs w:val="24"/>
          <w:lang w:eastAsia="ru-RU"/>
        </w:rPr>
        <w:t xml:space="preserve"> фасада;</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применение флуоресцентных составов;</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цветовое решение малых консольных ОРИ, близкое к цветовой символике дорожных знаков.</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33.13.15. Не рекомендуется:</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использование темных насыщенных цветов в качестве фона вертикальных консольных ОРИ;</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доминирование больших поверхностей белого и черного.</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33.14. Декоративная подсветка - является эстетически и утилитарно значимым элементом дизайна вывесок. К основным видам подсветки относятся:</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наружная подсветка;</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внутренняя подсветка знаков;</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внутренняя подсветка коробов;</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эффект контражура (подсветка фона, обеспечивающая силуэтную читаемость знаков);</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газосветные устройства (контурная и линейная подсветка.</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33.14.1.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33.14.2. Подсветка должна быть равномерной, обеспечивать ясную читаемость информации, композиционное единство вывески и фасада.</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33.14.3. Световые акценты должны быть скоординированы с архитектурным ритмом и общей свето-цветовой композицией фасада.</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 xml:space="preserve">33.14.4. Использование </w:t>
      </w:r>
      <w:proofErr w:type="spellStart"/>
      <w:r w:rsidRPr="00EC1CAB">
        <w:rPr>
          <w:rFonts w:eastAsia="CharterITC-Regular"/>
          <w:szCs w:val="24"/>
          <w:lang w:eastAsia="ru-RU"/>
        </w:rPr>
        <w:t>светодинамических</w:t>
      </w:r>
      <w:proofErr w:type="spellEnd"/>
      <w:r w:rsidRPr="00EC1CAB">
        <w:rPr>
          <w:rFonts w:eastAsia="CharterITC-Regular"/>
          <w:szCs w:val="24"/>
          <w:lang w:eastAsia="ru-RU"/>
        </w:rPr>
        <w:t xml:space="preserve"> эффектов (мигания, бегущей строки и т.п.) разрешается только для зрелищно-развлекательных объектов.</w:t>
      </w:r>
    </w:p>
    <w:p w:rsidR="00EC1CAB" w:rsidRPr="00EC1CAB" w:rsidRDefault="00EC1CAB" w:rsidP="00EC1CAB">
      <w:pPr>
        <w:ind w:right="283"/>
        <w:jc w:val="both"/>
        <w:rPr>
          <w:rFonts w:eastAsia="Times New Roman"/>
          <w:szCs w:val="24"/>
          <w:lang w:eastAsia="ru-RU"/>
        </w:rPr>
      </w:pPr>
      <w:r w:rsidRPr="00EC1CAB">
        <w:rPr>
          <w:rFonts w:eastAsia="CharterITC-Regular"/>
          <w:szCs w:val="24"/>
          <w:lang w:eastAsia="ru-RU"/>
        </w:rPr>
        <w:t>33.14.</w:t>
      </w:r>
      <w:r w:rsidRPr="00EC1CAB">
        <w:rPr>
          <w:rFonts w:eastAsia="Times New Roman"/>
          <w:szCs w:val="24"/>
          <w:lang w:eastAsia="ru-RU"/>
        </w:rPr>
        <w:t xml:space="preserve">5. 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rsidR="00EC1CAB" w:rsidRPr="00EC1CAB" w:rsidRDefault="00EC1CAB" w:rsidP="00EC1CAB">
      <w:pPr>
        <w:ind w:right="283"/>
        <w:jc w:val="both"/>
        <w:rPr>
          <w:rFonts w:eastAsia="Times New Roman"/>
          <w:szCs w:val="24"/>
          <w:lang w:eastAsia="ru-RU"/>
        </w:rPr>
      </w:pPr>
      <w:r w:rsidRPr="00EC1CAB">
        <w:rPr>
          <w:rFonts w:eastAsia="CharterITC-Regular"/>
          <w:szCs w:val="24"/>
          <w:lang w:eastAsia="ru-RU"/>
        </w:rPr>
        <w:t>33.14.</w:t>
      </w:r>
      <w:r w:rsidRPr="00EC1CAB">
        <w:rPr>
          <w:rFonts w:eastAsia="Times New Roman"/>
          <w:szCs w:val="24"/>
          <w:lang w:eastAsia="ru-RU"/>
        </w:rPr>
        <w:t>6. В случае неисправности отдельных знаков световая реклама или световые вывески должны выключаться полностью.</w:t>
      </w:r>
    </w:p>
    <w:p w:rsidR="00EC1CAB" w:rsidRPr="00EC1CAB" w:rsidRDefault="00EC1CAB" w:rsidP="00EC1CAB">
      <w:pPr>
        <w:ind w:left="5103" w:right="283" w:firstLine="0"/>
        <w:jc w:val="both"/>
        <w:rPr>
          <w:rFonts w:eastAsia="Times New Roman"/>
          <w:szCs w:val="24"/>
          <w:lang w:eastAsia="ru-RU"/>
        </w:rPr>
      </w:pPr>
    </w:p>
    <w:p w:rsidR="00EC1CAB" w:rsidRPr="00EC1CAB" w:rsidRDefault="00EC1CAB" w:rsidP="00EC1CAB">
      <w:pPr>
        <w:tabs>
          <w:tab w:val="left" w:pos="2200"/>
        </w:tabs>
        <w:jc w:val="both"/>
        <w:rPr>
          <w:rFonts w:eastAsia="Times New Roman"/>
          <w:color w:val="000000"/>
          <w:szCs w:val="24"/>
          <w:lang w:eastAsia="ru-RU"/>
        </w:rPr>
      </w:pPr>
      <w:r w:rsidRPr="00EC1CAB">
        <w:rPr>
          <w:rFonts w:eastAsia="Times New Roman"/>
          <w:color w:val="000000"/>
          <w:szCs w:val="24"/>
          <w:lang w:eastAsia="ru-RU"/>
        </w:rPr>
        <w:t>34.Ремонт и содержание зданий и сооружений</w:t>
      </w:r>
    </w:p>
    <w:p w:rsidR="00EC1CAB" w:rsidRPr="00EC1CAB" w:rsidRDefault="00EC1CAB" w:rsidP="00EC1CAB">
      <w:pPr>
        <w:tabs>
          <w:tab w:val="left" w:pos="851"/>
        </w:tabs>
        <w:jc w:val="both"/>
        <w:rPr>
          <w:rFonts w:eastAsia="Times New Roman"/>
          <w:color w:val="000000"/>
          <w:szCs w:val="24"/>
          <w:lang w:eastAsia="ru-RU"/>
        </w:rPr>
      </w:pPr>
      <w:r w:rsidRPr="00EC1CAB">
        <w:rPr>
          <w:rFonts w:eastAsia="Times New Roman"/>
          <w:color w:val="000000"/>
          <w:szCs w:val="24"/>
          <w:lang w:eastAsia="ru-RU"/>
        </w:rPr>
        <w:t>34.1.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34.2.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rsidR="00EC1CAB" w:rsidRPr="00EC1CAB" w:rsidRDefault="00EC1CAB" w:rsidP="00EC1CAB">
      <w:pPr>
        <w:jc w:val="both"/>
        <w:rPr>
          <w:rFonts w:eastAsia="Times New Roman"/>
          <w:szCs w:val="24"/>
          <w:lang w:eastAsia="ru-RU"/>
        </w:rPr>
      </w:pPr>
      <w:r w:rsidRPr="00EC1CAB">
        <w:rPr>
          <w:rFonts w:eastAsia="Times New Roman"/>
          <w:szCs w:val="24"/>
          <w:lang w:eastAsia="ru-RU"/>
        </w:rPr>
        <w:t>Повреждения отделки фасадов зданий не должны превышать более одного процента общей площади фасада.</w:t>
      </w:r>
    </w:p>
    <w:p w:rsidR="00EC1CAB" w:rsidRPr="00EC1CAB" w:rsidRDefault="00EC1CAB" w:rsidP="00EC1CAB">
      <w:pPr>
        <w:jc w:val="both"/>
        <w:rPr>
          <w:rFonts w:eastAsia="Times New Roman"/>
          <w:szCs w:val="24"/>
          <w:lang w:eastAsia="ru-RU"/>
        </w:rPr>
      </w:pPr>
      <w:r w:rsidRPr="00EC1CAB">
        <w:rPr>
          <w:rFonts w:eastAsia="Times New Roman"/>
          <w:szCs w:val="24"/>
          <w:lang w:eastAsia="ru-RU"/>
        </w:rPr>
        <w:t>34.3. Содержание фасадов зданий, строений и сооружений включает:</w:t>
      </w:r>
    </w:p>
    <w:p w:rsidR="00EC1CAB" w:rsidRPr="00EC1CAB" w:rsidRDefault="00EC1CAB" w:rsidP="00EC1CAB">
      <w:pPr>
        <w:numPr>
          <w:ilvl w:val="0"/>
          <w:numId w:val="26"/>
        </w:numPr>
        <w:tabs>
          <w:tab w:val="left" w:pos="1268"/>
        </w:tabs>
        <w:jc w:val="both"/>
        <w:rPr>
          <w:rFonts w:eastAsia="Times New Roman"/>
          <w:szCs w:val="24"/>
          <w:lang w:eastAsia="ru-RU"/>
        </w:rPr>
      </w:pPr>
      <w:r w:rsidRPr="00EC1CAB">
        <w:rPr>
          <w:rFonts w:eastAsia="Times New Roman"/>
          <w:szCs w:val="24"/>
          <w:lang w:eastAsia="ru-RU"/>
        </w:rPr>
        <w:t xml:space="preserve">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EC1CAB">
        <w:rPr>
          <w:rFonts w:eastAsia="Times New Roman"/>
          <w:szCs w:val="24"/>
          <w:lang w:eastAsia="ru-RU"/>
        </w:rPr>
        <w:t>отмостков</w:t>
      </w:r>
      <w:proofErr w:type="spellEnd"/>
      <w:r w:rsidRPr="00EC1CAB">
        <w:rPr>
          <w:rFonts w:eastAsia="Times New Roman"/>
          <w:szCs w:val="24"/>
          <w:lang w:eastAsia="ru-RU"/>
        </w:rPr>
        <w:t xml:space="preserve">, входов в подвалы; </w:t>
      </w:r>
    </w:p>
    <w:p w:rsidR="00EC1CAB" w:rsidRPr="00EC1CAB" w:rsidRDefault="00EC1CAB" w:rsidP="00EC1CAB">
      <w:pPr>
        <w:numPr>
          <w:ilvl w:val="0"/>
          <w:numId w:val="26"/>
        </w:numPr>
        <w:tabs>
          <w:tab w:val="left" w:pos="1563"/>
        </w:tabs>
        <w:jc w:val="both"/>
        <w:rPr>
          <w:rFonts w:eastAsia="Times New Roman"/>
          <w:szCs w:val="24"/>
          <w:lang w:eastAsia="ru-RU"/>
        </w:rPr>
      </w:pPr>
      <w:r w:rsidRPr="00EC1CAB">
        <w:rPr>
          <w:rFonts w:eastAsia="Times New Roman"/>
          <w:szCs w:val="24"/>
          <w:lang w:eastAsia="ru-RU"/>
        </w:rPr>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
    <w:p w:rsidR="00EC1CAB" w:rsidRPr="00EC1CAB" w:rsidRDefault="00EC1CAB" w:rsidP="00EC1CAB">
      <w:pPr>
        <w:numPr>
          <w:ilvl w:val="0"/>
          <w:numId w:val="26"/>
        </w:numPr>
        <w:tabs>
          <w:tab w:val="left" w:pos="1140"/>
        </w:tabs>
        <w:jc w:val="both"/>
        <w:rPr>
          <w:rFonts w:eastAsia="Times New Roman"/>
          <w:szCs w:val="24"/>
          <w:lang w:eastAsia="ru-RU"/>
        </w:rPr>
      </w:pPr>
      <w:r w:rsidRPr="00EC1CAB">
        <w:rPr>
          <w:rFonts w:eastAsia="Times New Roman"/>
          <w:szCs w:val="24"/>
          <w:lang w:eastAsia="ru-RU"/>
        </w:rPr>
        <w:t>герметизацию, заделку и расшивку швов, трещин, выбоин;</w:t>
      </w:r>
    </w:p>
    <w:p w:rsidR="00EC1CAB" w:rsidRPr="00EC1CAB" w:rsidRDefault="00EC1CAB" w:rsidP="00EC1CAB">
      <w:pPr>
        <w:numPr>
          <w:ilvl w:val="0"/>
          <w:numId w:val="26"/>
        </w:numPr>
        <w:tabs>
          <w:tab w:val="left" w:pos="1330"/>
        </w:tabs>
        <w:jc w:val="both"/>
        <w:rPr>
          <w:rFonts w:eastAsia="Times New Roman"/>
          <w:szCs w:val="24"/>
          <w:lang w:eastAsia="ru-RU"/>
        </w:rPr>
      </w:pPr>
      <w:r w:rsidRPr="00EC1CAB">
        <w:rPr>
          <w:rFonts w:eastAsia="Times New Roman"/>
          <w:szCs w:val="24"/>
          <w:lang w:eastAsia="ru-RU"/>
        </w:rPr>
        <w:t xml:space="preserve">восстановление, ремонт и своевременную очистку </w:t>
      </w:r>
      <w:proofErr w:type="spellStart"/>
      <w:r w:rsidRPr="00EC1CAB">
        <w:rPr>
          <w:rFonts w:eastAsia="Times New Roman"/>
          <w:szCs w:val="24"/>
          <w:lang w:eastAsia="ru-RU"/>
        </w:rPr>
        <w:t>отмосток</w:t>
      </w:r>
      <w:proofErr w:type="spellEnd"/>
      <w:r w:rsidRPr="00EC1CAB">
        <w:rPr>
          <w:rFonts w:eastAsia="Times New Roman"/>
          <w:szCs w:val="24"/>
          <w:lang w:eastAsia="ru-RU"/>
        </w:rPr>
        <w:t xml:space="preserve">, приямков, цокольных окон и входов в подвалы; </w:t>
      </w:r>
    </w:p>
    <w:p w:rsidR="00EC1CAB" w:rsidRPr="00EC1CAB" w:rsidRDefault="00EC1CAB" w:rsidP="00EC1CAB">
      <w:pPr>
        <w:numPr>
          <w:ilvl w:val="0"/>
          <w:numId w:val="26"/>
        </w:numPr>
        <w:tabs>
          <w:tab w:val="left" w:pos="1160"/>
        </w:tabs>
        <w:jc w:val="both"/>
        <w:rPr>
          <w:rFonts w:eastAsia="Times New Roman"/>
          <w:szCs w:val="24"/>
          <w:lang w:eastAsia="ru-RU"/>
        </w:rPr>
      </w:pPr>
      <w:r w:rsidRPr="00EC1CAB">
        <w:rPr>
          <w:rFonts w:eastAsia="Times New Roman"/>
          <w:szCs w:val="24"/>
          <w:lang w:eastAsia="ru-RU"/>
        </w:rPr>
        <w:t>содержание в исправном состоянии водостоков, водосточных труб и</w:t>
      </w:r>
    </w:p>
    <w:p w:rsidR="00EC1CAB" w:rsidRPr="00EC1CAB" w:rsidRDefault="00EC1CAB" w:rsidP="00EC1CAB">
      <w:pPr>
        <w:jc w:val="both"/>
        <w:rPr>
          <w:rFonts w:eastAsia="Times New Roman"/>
          <w:szCs w:val="24"/>
          <w:lang w:eastAsia="ru-RU"/>
        </w:rPr>
      </w:pPr>
      <w:r w:rsidRPr="00EC1CAB">
        <w:rPr>
          <w:rFonts w:eastAsia="Times New Roman"/>
          <w:szCs w:val="24"/>
          <w:lang w:eastAsia="ru-RU"/>
        </w:rPr>
        <w:t>сливов;</w:t>
      </w:r>
    </w:p>
    <w:p w:rsidR="00EC1CAB" w:rsidRPr="00EC1CAB" w:rsidRDefault="00EC1CAB" w:rsidP="00EC1CAB">
      <w:pPr>
        <w:numPr>
          <w:ilvl w:val="0"/>
          <w:numId w:val="26"/>
        </w:numPr>
        <w:tabs>
          <w:tab w:val="left" w:pos="1167"/>
        </w:tabs>
        <w:jc w:val="both"/>
        <w:rPr>
          <w:rFonts w:eastAsia="Times New Roman"/>
          <w:szCs w:val="24"/>
          <w:lang w:eastAsia="ru-RU"/>
        </w:rPr>
      </w:pPr>
      <w:r w:rsidRPr="00EC1CAB">
        <w:rPr>
          <w:rFonts w:eastAsia="Times New Roman"/>
          <w:szCs w:val="24"/>
          <w:lang w:eastAsia="ru-RU"/>
        </w:rPr>
        <w:t>очистку от снега и льда крыш, козырьков, удаление наледи, снега и сосулек с карнизов;</w:t>
      </w:r>
    </w:p>
    <w:p w:rsidR="00EC1CAB" w:rsidRPr="00EC1CAB" w:rsidRDefault="00EC1CAB" w:rsidP="00EC1CAB">
      <w:pPr>
        <w:numPr>
          <w:ilvl w:val="0"/>
          <w:numId w:val="26"/>
        </w:numPr>
        <w:tabs>
          <w:tab w:val="left" w:pos="1258"/>
        </w:tabs>
        <w:jc w:val="both"/>
        <w:rPr>
          <w:rFonts w:eastAsia="Times New Roman"/>
          <w:szCs w:val="24"/>
          <w:lang w:eastAsia="ru-RU"/>
        </w:rPr>
      </w:pPr>
      <w:r w:rsidRPr="00EC1CAB">
        <w:rPr>
          <w:rFonts w:eastAsia="Times New Roman"/>
          <w:szCs w:val="24"/>
          <w:lang w:eastAsia="ru-RU"/>
        </w:rPr>
        <w:t xml:space="preserve">поддержание в исправном состоянии размещенного на фасадах электроосвещения, технического и инженерного оборудования; </w:t>
      </w:r>
    </w:p>
    <w:p w:rsidR="00EC1CAB" w:rsidRPr="00EC1CAB" w:rsidRDefault="00EC1CAB" w:rsidP="00EC1CAB">
      <w:pPr>
        <w:numPr>
          <w:ilvl w:val="0"/>
          <w:numId w:val="27"/>
        </w:numPr>
        <w:tabs>
          <w:tab w:val="left" w:pos="851"/>
        </w:tabs>
        <w:contextualSpacing/>
        <w:jc w:val="both"/>
        <w:rPr>
          <w:rFonts w:eastAsia="Times New Roman"/>
          <w:color w:val="000000"/>
          <w:szCs w:val="24"/>
          <w:lang w:eastAsia="ru-RU"/>
        </w:rPr>
      </w:pPr>
      <w:r w:rsidRPr="00EC1CAB">
        <w:rPr>
          <w:rFonts w:eastAsia="Times New Roman"/>
          <w:color w:val="000000"/>
          <w:szCs w:val="24"/>
          <w:lang w:eastAsia="ru-RU"/>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EC1CAB" w:rsidRPr="00EC1CAB" w:rsidRDefault="00EC1CAB" w:rsidP="00EC1CAB">
      <w:pPr>
        <w:numPr>
          <w:ilvl w:val="0"/>
          <w:numId w:val="26"/>
        </w:numPr>
        <w:jc w:val="both"/>
        <w:rPr>
          <w:rFonts w:eastAsia="Times New Roman"/>
          <w:szCs w:val="24"/>
          <w:lang w:eastAsia="ru-RU"/>
        </w:rPr>
      </w:pPr>
      <w:r w:rsidRPr="00EC1CAB">
        <w:rPr>
          <w:rFonts w:eastAsia="Times New Roman"/>
          <w:szCs w:val="24"/>
          <w:lang w:eastAsia="ru-RU"/>
        </w:rPr>
        <w:t>выполнение иных требований, предусмотренных нормами и правилами технической эксплуатации зданий, строений и сооружений.</w:t>
      </w:r>
    </w:p>
    <w:p w:rsidR="00EC1CAB" w:rsidRPr="00EC1CAB" w:rsidRDefault="00EC1CAB" w:rsidP="00EC1CAB">
      <w:pPr>
        <w:jc w:val="both"/>
        <w:rPr>
          <w:rFonts w:eastAsia="Times New Roman"/>
          <w:szCs w:val="24"/>
          <w:lang w:eastAsia="ru-RU"/>
        </w:rPr>
      </w:pPr>
      <w:r w:rsidRPr="00EC1CAB">
        <w:rPr>
          <w:rFonts w:eastAsia="Times New Roman"/>
          <w:szCs w:val="24"/>
          <w:lang w:eastAsia="ru-RU"/>
        </w:rPr>
        <w:t>34.4. Порядок проведения ремонта и окраски фасадов зданий и сооружений:</w:t>
      </w:r>
    </w:p>
    <w:p w:rsidR="00EC1CAB" w:rsidRPr="00EC1CAB" w:rsidRDefault="00EC1CAB" w:rsidP="00EC1CAB">
      <w:pPr>
        <w:tabs>
          <w:tab w:val="left" w:pos="851"/>
        </w:tabs>
        <w:jc w:val="both"/>
        <w:rPr>
          <w:rFonts w:eastAsia="Times New Roman"/>
          <w:color w:val="000000"/>
          <w:szCs w:val="24"/>
          <w:lang w:eastAsia="ru-RU"/>
        </w:rPr>
      </w:pPr>
      <w:r w:rsidRPr="00EC1CAB">
        <w:rPr>
          <w:rFonts w:eastAsia="Times New Roman"/>
          <w:color w:val="000000"/>
          <w:szCs w:val="24"/>
          <w:lang w:eastAsia="ru-RU"/>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rsidR="00EC1CAB" w:rsidRPr="00EC1CAB" w:rsidRDefault="00EC1CAB" w:rsidP="00EC1CAB">
      <w:pPr>
        <w:tabs>
          <w:tab w:val="left" w:pos="851"/>
        </w:tabs>
        <w:jc w:val="both"/>
        <w:rPr>
          <w:rFonts w:eastAsia="Times New Roman"/>
          <w:color w:val="000000"/>
          <w:szCs w:val="24"/>
          <w:lang w:eastAsia="ru-RU"/>
        </w:rPr>
      </w:pPr>
      <w:r w:rsidRPr="00EC1CAB">
        <w:rPr>
          <w:rFonts w:eastAsia="Times New Roman"/>
          <w:color w:val="000000"/>
          <w:szCs w:val="24"/>
          <w:lang w:eastAsia="ru-RU"/>
        </w:rPr>
        <w:t>34.4.1.Основным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EC1CAB" w:rsidRPr="00EC1CAB" w:rsidRDefault="00EC1CAB" w:rsidP="00EC1CAB">
      <w:pPr>
        <w:tabs>
          <w:tab w:val="left" w:pos="851"/>
        </w:tabs>
        <w:jc w:val="both"/>
        <w:rPr>
          <w:rFonts w:eastAsia="Times New Roman"/>
          <w:color w:val="000000"/>
          <w:szCs w:val="24"/>
          <w:lang w:eastAsia="ru-RU"/>
        </w:rPr>
      </w:pPr>
      <w:r w:rsidRPr="00EC1CAB">
        <w:rPr>
          <w:rFonts w:eastAsia="Times New Roman"/>
          <w:color w:val="000000"/>
          <w:szCs w:val="24"/>
          <w:lang w:eastAsia="ru-RU"/>
        </w:rPr>
        <w:t>34.4.2.Внешний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EC1CAB" w:rsidRPr="00EC1CAB" w:rsidRDefault="00EC1CAB" w:rsidP="00EC1CAB">
      <w:pPr>
        <w:tabs>
          <w:tab w:val="left" w:pos="851"/>
        </w:tabs>
        <w:jc w:val="both"/>
        <w:rPr>
          <w:rFonts w:eastAsia="Times New Roman"/>
          <w:color w:val="000000"/>
          <w:szCs w:val="24"/>
          <w:lang w:eastAsia="ru-RU"/>
        </w:rPr>
      </w:pPr>
      <w:r w:rsidRPr="00EC1CAB">
        <w:rPr>
          <w:rFonts w:eastAsia="Times New Roman"/>
          <w:color w:val="000000"/>
          <w:szCs w:val="24"/>
          <w:lang w:eastAsia="ru-RU"/>
        </w:rPr>
        <w:t>34.4.3.Объектами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EC1CAB" w:rsidRPr="00EC1CAB" w:rsidRDefault="00EC1CAB" w:rsidP="00EC1CAB">
      <w:pPr>
        <w:tabs>
          <w:tab w:val="left" w:pos="851"/>
        </w:tabs>
        <w:jc w:val="both"/>
        <w:rPr>
          <w:rFonts w:eastAsia="Times New Roman"/>
          <w:color w:val="000000"/>
          <w:szCs w:val="24"/>
          <w:lang w:eastAsia="ru-RU"/>
        </w:rPr>
      </w:pPr>
      <w:r w:rsidRPr="00EC1CAB">
        <w:rPr>
          <w:rFonts w:eastAsia="Times New Roman"/>
          <w:color w:val="000000"/>
          <w:szCs w:val="24"/>
          <w:lang w:eastAsia="ru-RU"/>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rsidR="00EC1CAB" w:rsidRPr="00EC1CAB" w:rsidRDefault="00EC1CAB" w:rsidP="00EC1CAB">
      <w:pPr>
        <w:tabs>
          <w:tab w:val="left" w:pos="851"/>
        </w:tabs>
        <w:jc w:val="both"/>
        <w:rPr>
          <w:rFonts w:eastAsia="Times New Roman"/>
          <w:color w:val="000000"/>
          <w:szCs w:val="24"/>
          <w:lang w:eastAsia="ru-RU"/>
        </w:rPr>
      </w:pPr>
      <w:r w:rsidRPr="00EC1CAB">
        <w:rPr>
          <w:rFonts w:eastAsia="Times New Roman"/>
          <w:color w:val="000000"/>
          <w:szCs w:val="24"/>
          <w:lang w:eastAsia="ru-RU"/>
        </w:rPr>
        <w:t>34.4.4.Внешний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EC1CAB" w:rsidRPr="00EC1CAB" w:rsidRDefault="00EC1CAB" w:rsidP="00EC1CAB">
      <w:pPr>
        <w:tabs>
          <w:tab w:val="left" w:pos="851"/>
        </w:tabs>
        <w:jc w:val="both"/>
        <w:rPr>
          <w:rFonts w:eastAsia="Times New Roman"/>
          <w:color w:val="000000"/>
          <w:szCs w:val="24"/>
          <w:lang w:eastAsia="ru-RU"/>
        </w:rPr>
      </w:pPr>
      <w:r w:rsidRPr="00EC1CAB">
        <w:rPr>
          <w:rFonts w:eastAsia="Times New Roman"/>
          <w:color w:val="000000"/>
          <w:szCs w:val="24"/>
          <w:lang w:eastAsia="ru-RU"/>
        </w:rPr>
        <w:t>34.4.5.Требования к составу архитектурного решения объектов согласования архитектурно-градостроительного облика определяются администрацией поселения в соответствии с настоящими правилами.</w:t>
      </w:r>
    </w:p>
    <w:p w:rsidR="00EC1CAB" w:rsidRPr="00EC1CAB" w:rsidRDefault="00EC1CAB" w:rsidP="00EC1CAB">
      <w:pPr>
        <w:tabs>
          <w:tab w:val="left" w:pos="851"/>
        </w:tabs>
        <w:jc w:val="both"/>
        <w:rPr>
          <w:rFonts w:eastAsia="Times New Roman"/>
          <w:color w:val="000000"/>
          <w:szCs w:val="24"/>
          <w:lang w:eastAsia="ru-RU"/>
        </w:rPr>
      </w:pPr>
      <w:r w:rsidRPr="00EC1CAB">
        <w:rPr>
          <w:rFonts w:eastAsia="Times New Roman"/>
          <w:color w:val="000000"/>
          <w:szCs w:val="24"/>
          <w:lang w:eastAsia="ru-RU"/>
        </w:rPr>
        <w:t xml:space="preserve">34.4.6.Формирование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rsidR="00EC1CAB" w:rsidRPr="00EC1CAB" w:rsidRDefault="00EC1CAB" w:rsidP="00EC1CAB">
      <w:pPr>
        <w:jc w:val="both"/>
        <w:rPr>
          <w:rFonts w:eastAsia="Times New Roman"/>
          <w:szCs w:val="24"/>
          <w:lang w:eastAsia="ru-RU"/>
        </w:rPr>
      </w:pPr>
      <w:r w:rsidRPr="00EC1CAB">
        <w:rPr>
          <w:rFonts w:eastAsia="Times New Roman"/>
          <w:szCs w:val="24"/>
          <w:lang w:eastAsia="ru-RU"/>
        </w:rPr>
        <w:t>34.4.7.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администрацией сельского поселения.</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34.4.8.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rsidR="00EC1CAB" w:rsidRPr="00EC1CAB" w:rsidRDefault="00EC1CAB" w:rsidP="00EC1CAB">
      <w:pPr>
        <w:jc w:val="both"/>
        <w:rPr>
          <w:rFonts w:eastAsia="Times New Roman"/>
          <w:szCs w:val="24"/>
          <w:lang w:eastAsia="ru-RU"/>
        </w:rPr>
      </w:pPr>
      <w:r w:rsidRPr="00EC1CAB">
        <w:rPr>
          <w:rFonts w:eastAsia="Times New Roman"/>
          <w:szCs w:val="24"/>
          <w:lang w:eastAsia="ru-RU"/>
        </w:rPr>
        <w:t>34.4.9.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EC1CAB" w:rsidRPr="00EC1CAB" w:rsidRDefault="00EC1CAB" w:rsidP="00EC1CAB">
      <w:pPr>
        <w:adjustRightInd w:val="0"/>
        <w:jc w:val="both"/>
        <w:rPr>
          <w:color w:val="000000"/>
          <w:szCs w:val="24"/>
          <w:lang w:eastAsia="ru-RU"/>
        </w:rPr>
      </w:pPr>
      <w:r w:rsidRPr="00EC1CAB">
        <w:rPr>
          <w:color w:val="000000"/>
          <w:szCs w:val="24"/>
          <w:lang w:eastAsia="ru-RU"/>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rsidR="00EC1CAB" w:rsidRPr="00EC1CAB" w:rsidRDefault="00EC1CAB" w:rsidP="00EC1CAB">
      <w:pPr>
        <w:adjustRightInd w:val="0"/>
        <w:jc w:val="both"/>
        <w:rPr>
          <w:color w:val="000000"/>
          <w:szCs w:val="24"/>
          <w:lang w:eastAsia="ru-RU"/>
        </w:rPr>
      </w:pPr>
      <w:r w:rsidRPr="00EC1CAB">
        <w:rPr>
          <w:color w:val="000000"/>
          <w:szCs w:val="24"/>
          <w:lang w:eastAsia="ru-RU"/>
        </w:rPr>
        <w:t>При замене, ремонте, эксплуатации элементов внешнего благоустройства не допускается изменение их размещения, объемно- пространственных характеристик, цвета и иных параметров, установленных проектной документацией.</w:t>
      </w:r>
    </w:p>
    <w:p w:rsidR="00EC1CAB" w:rsidRPr="00EC1CAB" w:rsidRDefault="00EC1CAB" w:rsidP="00EC1CAB">
      <w:pPr>
        <w:adjustRightInd w:val="0"/>
        <w:jc w:val="both"/>
        <w:rPr>
          <w:color w:val="000000"/>
          <w:szCs w:val="24"/>
          <w:lang w:eastAsia="ru-RU"/>
        </w:rPr>
      </w:pPr>
      <w:r w:rsidRPr="00EC1CAB">
        <w:rPr>
          <w:color w:val="000000"/>
          <w:szCs w:val="24"/>
          <w:lang w:eastAsia="ru-RU"/>
        </w:rPr>
        <w:t>Без выполнения проекта могут производиться следующие виды работ:</w:t>
      </w:r>
    </w:p>
    <w:p w:rsidR="00EC1CAB" w:rsidRPr="00EC1CAB" w:rsidRDefault="00EC1CAB" w:rsidP="00EC1CAB">
      <w:pPr>
        <w:adjustRightInd w:val="0"/>
        <w:jc w:val="both"/>
        <w:rPr>
          <w:color w:val="000000"/>
          <w:szCs w:val="24"/>
          <w:lang w:eastAsia="ru-RU"/>
        </w:rPr>
      </w:pPr>
      <w:r w:rsidRPr="00EC1CAB">
        <w:rPr>
          <w:color w:val="000000"/>
          <w:szCs w:val="24"/>
          <w:lang w:eastAsia="ru-RU"/>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rsidR="00EC1CAB" w:rsidRPr="00EC1CAB" w:rsidRDefault="00EC1CAB" w:rsidP="00EC1CAB">
      <w:pPr>
        <w:adjustRightInd w:val="0"/>
        <w:jc w:val="both"/>
        <w:rPr>
          <w:color w:val="000000"/>
          <w:szCs w:val="24"/>
          <w:lang w:eastAsia="ru-RU"/>
        </w:rPr>
      </w:pPr>
      <w:r w:rsidRPr="00EC1CAB">
        <w:rPr>
          <w:color w:val="000000"/>
          <w:szCs w:val="24"/>
          <w:lang w:eastAsia="ru-RU"/>
        </w:rPr>
        <w:t>- временное праздничное оформление внутриквартальных пространств;</w:t>
      </w:r>
    </w:p>
    <w:p w:rsidR="00EC1CAB" w:rsidRPr="00EC1CAB" w:rsidRDefault="00EC1CAB" w:rsidP="00EC1CAB">
      <w:pPr>
        <w:adjustRightInd w:val="0"/>
        <w:jc w:val="both"/>
        <w:rPr>
          <w:color w:val="000000"/>
          <w:szCs w:val="24"/>
          <w:lang w:eastAsia="ru-RU"/>
        </w:rPr>
      </w:pPr>
      <w:r w:rsidRPr="00EC1CAB">
        <w:rPr>
          <w:color w:val="000000"/>
          <w:szCs w:val="24"/>
          <w:lang w:eastAsia="ru-RU"/>
        </w:rPr>
        <w:t>- установка временных конструкций, поддерживающих детали фасада от возможного обрушения (при аварийном состоянии);</w:t>
      </w:r>
    </w:p>
    <w:p w:rsidR="00EC1CAB" w:rsidRPr="00EC1CAB" w:rsidRDefault="00EC1CAB" w:rsidP="00EC1CAB">
      <w:pPr>
        <w:adjustRightInd w:val="0"/>
        <w:jc w:val="both"/>
        <w:rPr>
          <w:rFonts w:eastAsia="Times New Roman"/>
          <w:color w:val="000000"/>
          <w:szCs w:val="24"/>
          <w:lang w:eastAsia="ru-RU"/>
        </w:rPr>
      </w:pPr>
      <w:r w:rsidRPr="00EC1CAB">
        <w:rPr>
          <w:color w:val="000000"/>
          <w:szCs w:val="24"/>
          <w:lang w:eastAsia="ru-RU"/>
        </w:rPr>
        <w:t>- временное удаление деталей фасадов, находящихся в аварийном состоянии.</w:t>
      </w:r>
    </w:p>
    <w:p w:rsidR="00EC1CAB" w:rsidRPr="00EC1CAB" w:rsidRDefault="00EC1CAB" w:rsidP="00EC1CAB">
      <w:pPr>
        <w:jc w:val="both"/>
        <w:rPr>
          <w:rFonts w:eastAsia="Times New Roman"/>
          <w:color w:val="000000"/>
          <w:szCs w:val="24"/>
          <w:lang w:eastAsia="ru-RU"/>
        </w:rPr>
      </w:pPr>
      <w:r w:rsidRPr="00EC1CAB">
        <w:rPr>
          <w:rFonts w:eastAsia="Times New Roman"/>
          <w:color w:val="000000"/>
          <w:szCs w:val="24"/>
          <w:lang w:eastAsia="ru-RU"/>
        </w:rPr>
        <w:t xml:space="preserve">34.5. Содержание и ремонт индивидуальных жилых домов: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34.5.1.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rsidR="00EC1CAB" w:rsidRPr="00EC1CAB" w:rsidRDefault="00EC1CAB" w:rsidP="00EC1CAB">
      <w:pPr>
        <w:jc w:val="both"/>
        <w:rPr>
          <w:rFonts w:eastAsia="Times New Roman"/>
          <w:szCs w:val="24"/>
          <w:lang w:eastAsia="ru-RU"/>
        </w:rPr>
      </w:pPr>
      <w:r w:rsidRPr="00EC1CAB">
        <w:rPr>
          <w:rFonts w:eastAsia="Times New Roman"/>
          <w:szCs w:val="24"/>
          <w:lang w:eastAsia="ru-RU"/>
        </w:rPr>
        <w:t>34.5.2. При решении вопроса о ремонте фасадов индивидуальных жилых домов применяются нормы федерального законодательства.</w:t>
      </w:r>
    </w:p>
    <w:p w:rsidR="00EC1CAB" w:rsidRPr="00EC1CAB" w:rsidRDefault="00EC1CAB" w:rsidP="00EC1CAB">
      <w:pPr>
        <w:jc w:val="both"/>
        <w:rPr>
          <w:rFonts w:eastAsia="Times New Roman"/>
          <w:szCs w:val="24"/>
          <w:lang w:eastAsia="ru-RU"/>
        </w:rPr>
      </w:pPr>
      <w:r w:rsidRPr="00EC1CAB">
        <w:rPr>
          <w:rFonts w:eastAsia="Times New Roman"/>
          <w:szCs w:val="24"/>
          <w:lang w:eastAsia="ru-RU"/>
        </w:rPr>
        <w:t>34.6 Порядок проведения ремонта окон и витрин:</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34.6.1.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rsidR="00EC1CAB" w:rsidRPr="00EC1CAB" w:rsidRDefault="00EC1CAB" w:rsidP="00EC1CAB">
      <w:pPr>
        <w:jc w:val="both"/>
        <w:rPr>
          <w:rFonts w:eastAsia="Times New Roman"/>
          <w:szCs w:val="24"/>
          <w:lang w:eastAsia="ru-RU"/>
        </w:rPr>
      </w:pPr>
      <w:r w:rsidRPr="00EC1CAB">
        <w:rPr>
          <w:rFonts w:eastAsia="Times New Roman"/>
          <w:szCs w:val="24"/>
          <w:lang w:eastAsia="ru-RU"/>
        </w:rPr>
        <w:t>34.6.2.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EC1CAB" w:rsidRPr="00EC1CAB" w:rsidRDefault="00EC1CAB" w:rsidP="00EC1CAB">
      <w:pPr>
        <w:jc w:val="both"/>
        <w:rPr>
          <w:rFonts w:eastAsia="Times New Roman"/>
          <w:szCs w:val="24"/>
          <w:lang w:eastAsia="ru-RU"/>
        </w:rPr>
      </w:pPr>
      <w:r w:rsidRPr="00EC1CAB">
        <w:rPr>
          <w:rFonts w:eastAsia="Times New Roman"/>
          <w:szCs w:val="24"/>
          <w:lang w:eastAsia="ru-RU"/>
        </w:rPr>
        <w:t>34.6.3. Окраска, отделка откосов окон и витрин должна осуществляться в соответствии с колером и общим характером отделки фасада. Не допускается:</w:t>
      </w:r>
    </w:p>
    <w:p w:rsidR="00EC1CAB" w:rsidRPr="00EC1CAB" w:rsidRDefault="00EC1CAB" w:rsidP="00EC1CAB">
      <w:pPr>
        <w:numPr>
          <w:ilvl w:val="1"/>
          <w:numId w:val="28"/>
        </w:numPr>
        <w:tabs>
          <w:tab w:val="left" w:pos="1142"/>
        </w:tabs>
        <w:jc w:val="both"/>
        <w:rPr>
          <w:rFonts w:eastAsia="Times New Roman"/>
          <w:szCs w:val="24"/>
          <w:lang w:eastAsia="ru-RU"/>
        </w:rPr>
      </w:pPr>
      <w:r w:rsidRPr="00EC1CAB">
        <w:rPr>
          <w:rFonts w:eastAsia="Times New Roman"/>
          <w:szCs w:val="24"/>
          <w:lang w:eastAsia="ru-RU"/>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EC1CAB" w:rsidRPr="00EC1CAB" w:rsidRDefault="00EC1CAB" w:rsidP="00EC1CAB">
      <w:pPr>
        <w:numPr>
          <w:ilvl w:val="1"/>
          <w:numId w:val="28"/>
        </w:numPr>
        <w:tabs>
          <w:tab w:val="left" w:pos="1140"/>
        </w:tabs>
        <w:jc w:val="both"/>
        <w:rPr>
          <w:rFonts w:eastAsia="Times New Roman"/>
          <w:szCs w:val="24"/>
          <w:lang w:eastAsia="ru-RU"/>
        </w:rPr>
      </w:pPr>
      <w:r w:rsidRPr="00EC1CAB">
        <w:rPr>
          <w:rFonts w:eastAsia="Times New Roman"/>
          <w:szCs w:val="24"/>
          <w:lang w:eastAsia="ru-RU"/>
        </w:rPr>
        <w:t>окраска поверхностей, облицованных камнем;</w:t>
      </w:r>
    </w:p>
    <w:p w:rsidR="00EC1CAB" w:rsidRPr="00EC1CAB" w:rsidRDefault="00EC1CAB" w:rsidP="00EC1CAB">
      <w:pPr>
        <w:numPr>
          <w:ilvl w:val="0"/>
          <w:numId w:val="29"/>
        </w:numPr>
        <w:tabs>
          <w:tab w:val="left" w:pos="-426"/>
        </w:tabs>
        <w:jc w:val="both"/>
        <w:rPr>
          <w:rFonts w:eastAsia="Times New Roman"/>
          <w:szCs w:val="24"/>
          <w:lang w:eastAsia="ru-RU"/>
        </w:rPr>
      </w:pPr>
      <w:r w:rsidRPr="00EC1CAB">
        <w:rPr>
          <w:rFonts w:eastAsia="Times New Roman"/>
          <w:szCs w:val="24"/>
          <w:lang w:eastAsia="ru-RU"/>
        </w:rPr>
        <w:t>облицовка поверхностей откосов, не соответствующая отделке фасада;</w:t>
      </w:r>
    </w:p>
    <w:p w:rsidR="00EC1CAB" w:rsidRPr="00EC1CAB" w:rsidRDefault="00EC1CAB" w:rsidP="00EC1CAB">
      <w:pPr>
        <w:numPr>
          <w:ilvl w:val="0"/>
          <w:numId w:val="29"/>
        </w:numPr>
        <w:jc w:val="both"/>
        <w:rPr>
          <w:rFonts w:eastAsia="Times New Roman"/>
          <w:szCs w:val="24"/>
          <w:lang w:eastAsia="ru-RU"/>
        </w:rPr>
      </w:pPr>
      <w:r w:rsidRPr="00EC1CAB">
        <w:rPr>
          <w:rFonts w:eastAsia="Times New Roman"/>
          <w:szCs w:val="24"/>
          <w:lang w:eastAsia="ru-RU"/>
        </w:rPr>
        <w:t>повреждение поверхностей и отделки откосов, элементов архитектурного оформления проёма (наличников, профилей, элементов декора).</w:t>
      </w:r>
    </w:p>
    <w:p w:rsidR="00EC1CAB" w:rsidRPr="00EC1CAB" w:rsidRDefault="00EC1CAB" w:rsidP="00EC1CAB">
      <w:pPr>
        <w:jc w:val="both"/>
        <w:rPr>
          <w:rFonts w:eastAsia="Times New Roman"/>
          <w:szCs w:val="24"/>
          <w:lang w:eastAsia="ru-RU"/>
        </w:rPr>
      </w:pPr>
      <w:r w:rsidRPr="00EC1CAB">
        <w:rPr>
          <w:rFonts w:eastAsia="Times New Roman"/>
          <w:szCs w:val="24"/>
          <w:lang w:eastAsia="ru-RU"/>
        </w:rPr>
        <w:t>34.7. Ремонт входов в здания и сооружения.</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34.7.1.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 </w:t>
      </w:r>
    </w:p>
    <w:p w:rsidR="00EC1CAB" w:rsidRPr="00EC1CAB" w:rsidRDefault="00EC1CAB" w:rsidP="00EC1CAB">
      <w:pPr>
        <w:jc w:val="both"/>
        <w:rPr>
          <w:rFonts w:eastAsia="Times New Roman"/>
          <w:szCs w:val="24"/>
          <w:lang w:eastAsia="ru-RU"/>
        </w:rPr>
      </w:pPr>
      <w:r w:rsidRPr="00EC1CAB">
        <w:rPr>
          <w:rFonts w:eastAsia="Times New Roman"/>
          <w:szCs w:val="24"/>
          <w:lang w:eastAsia="ru-RU"/>
        </w:rPr>
        <w:t>34.7.2. Окраска, отделка откосов дверных проемов должна осуществляться в соответствии с колером и общим характером отделки фасада. Не допускается:</w:t>
      </w:r>
    </w:p>
    <w:p w:rsidR="00EC1CAB" w:rsidRPr="00EC1CAB" w:rsidRDefault="00EC1CAB" w:rsidP="00EC1CAB">
      <w:pPr>
        <w:numPr>
          <w:ilvl w:val="0"/>
          <w:numId w:val="29"/>
        </w:numPr>
        <w:tabs>
          <w:tab w:val="left" w:pos="1206"/>
        </w:tabs>
        <w:jc w:val="both"/>
        <w:rPr>
          <w:rFonts w:eastAsia="Times New Roman"/>
          <w:szCs w:val="24"/>
          <w:lang w:eastAsia="ru-RU"/>
        </w:rPr>
      </w:pPr>
      <w:r w:rsidRPr="00EC1CAB">
        <w:rPr>
          <w:rFonts w:eastAsia="Times New Roman"/>
          <w:szCs w:val="24"/>
          <w:lang w:eastAsia="ru-RU"/>
        </w:rPr>
        <w:t>окраска откосов и наличников, фрагментарная окраска, облицовка участка фасада вокруг входа, не соответствующие колеру и отделке фасада;</w:t>
      </w:r>
    </w:p>
    <w:p w:rsidR="00EC1CAB" w:rsidRPr="00EC1CAB" w:rsidRDefault="00EC1CAB" w:rsidP="00EC1CAB">
      <w:pPr>
        <w:numPr>
          <w:ilvl w:val="0"/>
          <w:numId w:val="29"/>
        </w:numPr>
        <w:tabs>
          <w:tab w:val="left" w:pos="1140"/>
        </w:tabs>
        <w:jc w:val="both"/>
        <w:rPr>
          <w:rFonts w:eastAsia="Times New Roman"/>
          <w:szCs w:val="24"/>
          <w:lang w:eastAsia="ru-RU"/>
        </w:rPr>
      </w:pPr>
      <w:r w:rsidRPr="00EC1CAB">
        <w:rPr>
          <w:rFonts w:eastAsia="Times New Roman"/>
          <w:szCs w:val="24"/>
          <w:lang w:eastAsia="ru-RU"/>
        </w:rPr>
        <w:t>окраска поверхностей, облицованных камнем;</w:t>
      </w:r>
    </w:p>
    <w:p w:rsidR="00EC1CAB" w:rsidRPr="00EC1CAB" w:rsidRDefault="00EC1CAB" w:rsidP="00EC1CAB">
      <w:pPr>
        <w:numPr>
          <w:ilvl w:val="0"/>
          <w:numId w:val="29"/>
        </w:numPr>
        <w:tabs>
          <w:tab w:val="left" w:pos="1140"/>
        </w:tabs>
        <w:jc w:val="both"/>
        <w:rPr>
          <w:rFonts w:eastAsia="Times New Roman"/>
          <w:szCs w:val="24"/>
          <w:lang w:eastAsia="ru-RU"/>
        </w:rPr>
      </w:pPr>
      <w:r w:rsidRPr="00EC1CAB">
        <w:rPr>
          <w:rFonts w:eastAsia="Times New Roman"/>
          <w:szCs w:val="24"/>
          <w:lang w:eastAsia="ru-RU"/>
        </w:rPr>
        <w:t>облицовка поверхностей откосов керамической плиткой;</w:t>
      </w:r>
    </w:p>
    <w:p w:rsidR="00EC1CAB" w:rsidRPr="00EC1CAB" w:rsidRDefault="00EC1CAB" w:rsidP="00EC1CAB">
      <w:pPr>
        <w:numPr>
          <w:ilvl w:val="0"/>
          <w:numId w:val="29"/>
        </w:numPr>
        <w:tabs>
          <w:tab w:val="left" w:pos="1396"/>
        </w:tabs>
        <w:jc w:val="both"/>
        <w:rPr>
          <w:rFonts w:eastAsia="Times New Roman"/>
          <w:szCs w:val="24"/>
          <w:lang w:eastAsia="ru-RU"/>
        </w:rPr>
      </w:pPr>
      <w:r w:rsidRPr="00EC1CAB">
        <w:rPr>
          <w:rFonts w:eastAsia="Times New Roman"/>
          <w:szCs w:val="24"/>
          <w:lang w:eastAsia="ru-RU"/>
        </w:rPr>
        <w:t>повреждение поверхностей и отделки откосов, элементов архитектурного оформления дверных проемов.</w:t>
      </w:r>
    </w:p>
    <w:p w:rsidR="00EC1CAB" w:rsidRPr="00EC1CAB" w:rsidRDefault="00EC1CAB" w:rsidP="00EC1CAB">
      <w:pPr>
        <w:tabs>
          <w:tab w:val="left" w:pos="851"/>
        </w:tabs>
        <w:jc w:val="both"/>
        <w:rPr>
          <w:rFonts w:eastAsia="Times New Roman"/>
          <w:color w:val="000000"/>
          <w:szCs w:val="24"/>
          <w:lang w:eastAsia="ru-RU"/>
        </w:rPr>
      </w:pPr>
      <w:r w:rsidRPr="00EC1CAB">
        <w:rPr>
          <w:rFonts w:eastAsia="Times New Roman"/>
          <w:color w:val="000000"/>
          <w:szCs w:val="24"/>
          <w:lang w:eastAsia="ru-RU"/>
        </w:rPr>
        <w:t>34.7.3.При проектировании входных групп, изменении фасадов зданий, сооружений не допускается:</w:t>
      </w:r>
    </w:p>
    <w:p w:rsidR="00EC1CAB" w:rsidRPr="00EC1CAB" w:rsidRDefault="00EC1CAB" w:rsidP="00EC1CAB">
      <w:pPr>
        <w:numPr>
          <w:ilvl w:val="0"/>
          <w:numId w:val="30"/>
        </w:numPr>
        <w:tabs>
          <w:tab w:val="left" w:pos="851"/>
        </w:tabs>
        <w:contextualSpacing/>
        <w:jc w:val="both"/>
        <w:rPr>
          <w:rFonts w:eastAsia="Times New Roman"/>
          <w:color w:val="000000"/>
          <w:szCs w:val="24"/>
          <w:lang w:eastAsia="ru-RU"/>
        </w:rPr>
      </w:pPr>
      <w:r w:rsidRPr="00EC1CAB">
        <w:rPr>
          <w:rFonts w:eastAsia="Times New Roman"/>
          <w:color w:val="000000"/>
          <w:szCs w:val="24"/>
          <w:lang w:eastAsia="ru-RU"/>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EC1CAB" w:rsidRPr="00EC1CAB" w:rsidRDefault="00EC1CAB" w:rsidP="00EC1CAB">
      <w:pPr>
        <w:numPr>
          <w:ilvl w:val="0"/>
          <w:numId w:val="30"/>
        </w:numPr>
        <w:tabs>
          <w:tab w:val="left" w:pos="851"/>
        </w:tabs>
        <w:contextualSpacing/>
        <w:jc w:val="both"/>
        <w:rPr>
          <w:rFonts w:eastAsia="Times New Roman"/>
          <w:color w:val="000000"/>
          <w:szCs w:val="24"/>
          <w:lang w:eastAsia="ru-RU"/>
        </w:rPr>
      </w:pPr>
      <w:r w:rsidRPr="00EC1CAB">
        <w:rPr>
          <w:rFonts w:eastAsia="Times New Roman"/>
          <w:color w:val="000000"/>
          <w:szCs w:val="24"/>
          <w:lang w:eastAsia="ru-RU"/>
        </w:rPr>
        <w:t>устройство опорных элементов (колонн, стоек), препятствующих движению пешеходов;</w:t>
      </w:r>
    </w:p>
    <w:p w:rsidR="00EC1CAB" w:rsidRPr="00EC1CAB" w:rsidRDefault="00EC1CAB" w:rsidP="00EC1CAB">
      <w:pPr>
        <w:numPr>
          <w:ilvl w:val="0"/>
          <w:numId w:val="29"/>
        </w:numPr>
        <w:tabs>
          <w:tab w:val="left" w:pos="1396"/>
        </w:tabs>
        <w:jc w:val="both"/>
        <w:rPr>
          <w:rFonts w:eastAsia="Times New Roman"/>
          <w:color w:val="000000"/>
          <w:szCs w:val="24"/>
          <w:lang w:eastAsia="ru-RU"/>
        </w:rPr>
      </w:pPr>
      <w:r w:rsidRPr="00EC1CAB">
        <w:rPr>
          <w:rFonts w:eastAsia="Times New Roman"/>
          <w:color w:val="000000"/>
          <w:szCs w:val="24"/>
          <w:lang w:eastAsia="ru-RU"/>
        </w:rPr>
        <w:t xml:space="preserve">прокладка сетей инженерно-технического обеспечения открытым способом по фасаду здания, выходящему на улицу. </w:t>
      </w:r>
    </w:p>
    <w:p w:rsidR="00EC1CAB" w:rsidRPr="00EC1CAB" w:rsidRDefault="00EC1CAB" w:rsidP="00EC1CAB">
      <w:pPr>
        <w:jc w:val="both"/>
        <w:rPr>
          <w:rFonts w:eastAsia="Times New Roman"/>
          <w:szCs w:val="24"/>
          <w:lang w:eastAsia="ru-RU"/>
        </w:rPr>
      </w:pPr>
      <w:r w:rsidRPr="00EC1CAB">
        <w:rPr>
          <w:rFonts w:eastAsia="Times New Roman"/>
          <w:szCs w:val="24"/>
          <w:lang w:eastAsia="ru-RU"/>
        </w:rPr>
        <w:t>34.8. При содержании фасадов зданий, строений и сооружений запрещается:</w:t>
      </w:r>
    </w:p>
    <w:p w:rsidR="00EC1CAB" w:rsidRPr="00EC1CAB" w:rsidRDefault="00EC1CAB" w:rsidP="00EC1CAB">
      <w:pPr>
        <w:jc w:val="both"/>
        <w:rPr>
          <w:rFonts w:eastAsia="Times New Roman"/>
          <w:szCs w:val="24"/>
          <w:lang w:eastAsia="ru-RU"/>
        </w:rPr>
      </w:pPr>
      <w:r w:rsidRPr="00EC1CAB">
        <w:rPr>
          <w:rFonts w:eastAsia="Times New Roman"/>
          <w:szCs w:val="24"/>
          <w:lang w:eastAsia="ru-RU"/>
        </w:rPr>
        <w:t>34.8.1. При содержании, окраске фасада зданий и сооружений запрещается:</w:t>
      </w:r>
    </w:p>
    <w:p w:rsidR="00EC1CAB" w:rsidRPr="00EC1CAB" w:rsidRDefault="00EC1CAB" w:rsidP="00EC1CAB">
      <w:pPr>
        <w:numPr>
          <w:ilvl w:val="0"/>
          <w:numId w:val="30"/>
        </w:numPr>
        <w:tabs>
          <w:tab w:val="left" w:pos="851"/>
        </w:tabs>
        <w:contextualSpacing/>
        <w:jc w:val="both"/>
        <w:rPr>
          <w:rFonts w:eastAsia="Times New Roman"/>
          <w:color w:val="000000"/>
          <w:szCs w:val="24"/>
          <w:lang w:eastAsia="ru-RU"/>
        </w:rPr>
      </w:pPr>
      <w:r w:rsidRPr="00EC1CAB">
        <w:rPr>
          <w:rFonts w:eastAsia="Times New Roman"/>
          <w:color w:val="000000"/>
          <w:szCs w:val="24"/>
          <w:lang w:eastAsia="ru-RU"/>
        </w:rPr>
        <w:t>Самовольное изменение внешнего вида фасада зданий и сооружений в нарушение требований, установленных настоящим разделом;</w:t>
      </w:r>
    </w:p>
    <w:p w:rsidR="00EC1CAB" w:rsidRPr="00EC1CAB" w:rsidRDefault="00EC1CAB" w:rsidP="00EC1CAB">
      <w:pPr>
        <w:numPr>
          <w:ilvl w:val="0"/>
          <w:numId w:val="30"/>
        </w:numPr>
        <w:tabs>
          <w:tab w:val="left" w:pos="851"/>
        </w:tabs>
        <w:contextualSpacing/>
        <w:jc w:val="both"/>
        <w:rPr>
          <w:rFonts w:eastAsia="Times New Roman"/>
          <w:color w:val="000000"/>
          <w:szCs w:val="24"/>
          <w:lang w:eastAsia="ru-RU"/>
        </w:rPr>
      </w:pPr>
      <w:r w:rsidRPr="00EC1CAB">
        <w:rPr>
          <w:rFonts w:eastAsia="Times New Roman"/>
          <w:color w:val="000000"/>
          <w:szCs w:val="24"/>
          <w:lang w:eastAsia="ru-RU"/>
        </w:rPr>
        <w:t>уничтожение, порча, искажение конструктивных элементов и архитектурных деталей фасадов зданий и сооружений;</w:t>
      </w:r>
    </w:p>
    <w:p w:rsidR="00EC1CAB" w:rsidRPr="00EC1CAB" w:rsidRDefault="00EC1CAB" w:rsidP="00EC1CAB">
      <w:pPr>
        <w:numPr>
          <w:ilvl w:val="0"/>
          <w:numId w:val="30"/>
        </w:numPr>
        <w:tabs>
          <w:tab w:val="left" w:pos="851"/>
        </w:tabs>
        <w:contextualSpacing/>
        <w:jc w:val="both"/>
        <w:rPr>
          <w:rFonts w:eastAsia="Times New Roman"/>
          <w:color w:val="000000"/>
          <w:szCs w:val="24"/>
          <w:lang w:eastAsia="ru-RU"/>
        </w:rPr>
      </w:pPr>
      <w:r w:rsidRPr="00EC1CAB">
        <w:rPr>
          <w:rFonts w:eastAsia="Times New Roman"/>
          <w:color w:val="000000"/>
          <w:szCs w:val="24"/>
          <w:lang w:eastAsia="ru-RU"/>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EC1CAB" w:rsidRPr="00EC1CAB" w:rsidRDefault="00EC1CAB" w:rsidP="00EC1CAB">
      <w:pPr>
        <w:numPr>
          <w:ilvl w:val="0"/>
          <w:numId w:val="30"/>
        </w:numPr>
        <w:tabs>
          <w:tab w:val="left" w:pos="851"/>
        </w:tabs>
        <w:contextualSpacing/>
        <w:jc w:val="both"/>
        <w:rPr>
          <w:rFonts w:eastAsia="Times New Roman"/>
          <w:color w:val="000000"/>
          <w:szCs w:val="24"/>
          <w:lang w:eastAsia="ru-RU"/>
        </w:rPr>
      </w:pPr>
      <w:r w:rsidRPr="00EC1CAB">
        <w:rPr>
          <w:rFonts w:eastAsia="Times New Roman"/>
          <w:color w:val="000000"/>
          <w:szCs w:val="24"/>
          <w:lang w:eastAsia="ru-RU"/>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EC1CAB" w:rsidRPr="00EC1CAB" w:rsidRDefault="00EC1CAB" w:rsidP="00EC1CAB">
      <w:pPr>
        <w:numPr>
          <w:ilvl w:val="0"/>
          <w:numId w:val="30"/>
        </w:numPr>
        <w:tabs>
          <w:tab w:val="left" w:pos="851"/>
        </w:tabs>
        <w:contextualSpacing/>
        <w:jc w:val="both"/>
        <w:rPr>
          <w:rFonts w:eastAsia="Times New Roman"/>
          <w:color w:val="000000"/>
          <w:szCs w:val="24"/>
          <w:lang w:eastAsia="ru-RU"/>
        </w:rPr>
      </w:pPr>
      <w:r w:rsidRPr="00EC1CAB">
        <w:rPr>
          <w:rFonts w:eastAsia="Times New Roman"/>
          <w:color w:val="000000"/>
          <w:szCs w:val="24"/>
          <w:lang w:eastAsia="ru-RU"/>
        </w:rPr>
        <w:t>самовольное произведение надписей на фасадах зданий (сооружений);</w:t>
      </w:r>
    </w:p>
    <w:p w:rsidR="00EC1CAB" w:rsidRPr="00EC1CAB" w:rsidRDefault="00EC1CAB" w:rsidP="00EC1CAB">
      <w:pPr>
        <w:numPr>
          <w:ilvl w:val="0"/>
          <w:numId w:val="30"/>
        </w:numPr>
        <w:tabs>
          <w:tab w:val="left" w:pos="851"/>
        </w:tabs>
        <w:contextualSpacing/>
        <w:jc w:val="both"/>
        <w:rPr>
          <w:rFonts w:eastAsia="Times New Roman"/>
          <w:color w:val="000000"/>
          <w:szCs w:val="24"/>
          <w:lang w:eastAsia="ru-RU"/>
        </w:rPr>
      </w:pPr>
      <w:r w:rsidRPr="00EC1CAB">
        <w:rPr>
          <w:rFonts w:eastAsia="Times New Roman"/>
          <w:color w:val="000000"/>
          <w:szCs w:val="24"/>
          <w:lang w:eastAsia="ru-RU"/>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EC1CAB" w:rsidRPr="00EC1CAB" w:rsidRDefault="00EC1CAB" w:rsidP="00EC1CAB">
      <w:pPr>
        <w:numPr>
          <w:ilvl w:val="0"/>
          <w:numId w:val="30"/>
        </w:numPr>
        <w:tabs>
          <w:tab w:val="left" w:pos="851"/>
        </w:tabs>
        <w:contextualSpacing/>
        <w:jc w:val="both"/>
        <w:rPr>
          <w:rFonts w:eastAsia="Times New Roman"/>
          <w:color w:val="000000"/>
          <w:szCs w:val="24"/>
          <w:lang w:eastAsia="ru-RU"/>
        </w:rPr>
      </w:pPr>
      <w:r w:rsidRPr="00EC1CAB">
        <w:rPr>
          <w:rFonts w:eastAsia="Times New Roman"/>
          <w:color w:val="000000"/>
          <w:szCs w:val="24"/>
          <w:lang w:eastAsia="ru-RU"/>
        </w:rPr>
        <w:t xml:space="preserve">использование </w:t>
      </w:r>
      <w:proofErr w:type="spellStart"/>
      <w:r w:rsidRPr="00EC1CAB">
        <w:rPr>
          <w:rFonts w:eastAsia="Times New Roman"/>
          <w:color w:val="000000"/>
          <w:szCs w:val="24"/>
          <w:lang w:eastAsia="ru-RU"/>
        </w:rPr>
        <w:t>профнастила</w:t>
      </w:r>
      <w:proofErr w:type="spellEnd"/>
      <w:r w:rsidRPr="00EC1CAB">
        <w:rPr>
          <w:rFonts w:eastAsia="Times New Roman"/>
          <w:color w:val="000000"/>
          <w:szCs w:val="24"/>
          <w:lang w:eastAsia="ru-RU"/>
        </w:rPr>
        <w:t>,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EC1CAB" w:rsidRPr="00EC1CAB" w:rsidRDefault="00EC1CAB" w:rsidP="00EC1CAB">
      <w:pPr>
        <w:numPr>
          <w:ilvl w:val="0"/>
          <w:numId w:val="30"/>
        </w:numPr>
        <w:tabs>
          <w:tab w:val="left" w:pos="851"/>
        </w:tabs>
        <w:contextualSpacing/>
        <w:jc w:val="both"/>
        <w:rPr>
          <w:rFonts w:eastAsia="Times New Roman"/>
          <w:color w:val="000000"/>
          <w:szCs w:val="24"/>
          <w:lang w:eastAsia="ru-RU"/>
        </w:rPr>
      </w:pPr>
      <w:r w:rsidRPr="00EC1CAB">
        <w:rPr>
          <w:rFonts w:eastAsia="Times New Roman"/>
          <w:color w:val="000000"/>
          <w:szCs w:val="24"/>
          <w:lang w:eastAsia="ru-RU"/>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EC1CAB" w:rsidRPr="00EC1CAB" w:rsidRDefault="00EC1CAB" w:rsidP="00EC1CAB">
      <w:pPr>
        <w:numPr>
          <w:ilvl w:val="0"/>
          <w:numId w:val="30"/>
        </w:numPr>
        <w:tabs>
          <w:tab w:val="left" w:pos="851"/>
        </w:tabs>
        <w:contextualSpacing/>
        <w:jc w:val="both"/>
        <w:rPr>
          <w:rFonts w:eastAsia="Times New Roman"/>
          <w:color w:val="000000"/>
          <w:szCs w:val="24"/>
          <w:lang w:eastAsia="ru-RU"/>
        </w:rPr>
      </w:pPr>
      <w:r w:rsidRPr="00EC1CAB">
        <w:rPr>
          <w:rFonts w:eastAsia="Times New Roman"/>
          <w:color w:val="000000"/>
          <w:szCs w:val="24"/>
          <w:lang w:eastAsia="ru-RU"/>
        </w:rPr>
        <w:t>размещение наружных кондиционеров и антенн на архитектурных деталях, элементах декора, поверхностях с ценной архитектурной отделкой.</w:t>
      </w:r>
    </w:p>
    <w:p w:rsidR="00EC1CAB" w:rsidRPr="00EC1CAB" w:rsidRDefault="00EC1CAB" w:rsidP="00EC1CAB">
      <w:pPr>
        <w:jc w:val="both"/>
        <w:rPr>
          <w:rFonts w:eastAsia="Times New Roman"/>
          <w:szCs w:val="24"/>
          <w:lang w:eastAsia="ru-RU"/>
        </w:rPr>
      </w:pPr>
      <w:r w:rsidRPr="00EC1CAB">
        <w:rPr>
          <w:rFonts w:eastAsia="Times New Roman"/>
          <w:szCs w:val="24"/>
          <w:lang w:eastAsia="ru-RU"/>
        </w:rPr>
        <w:t>34.8.2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EC1CAB" w:rsidRPr="00EC1CAB" w:rsidRDefault="00EC1CAB" w:rsidP="00EC1CAB">
      <w:pPr>
        <w:jc w:val="both"/>
        <w:rPr>
          <w:rFonts w:eastAsia="Times New Roman"/>
          <w:szCs w:val="24"/>
          <w:lang w:eastAsia="ru-RU"/>
        </w:rPr>
      </w:pPr>
      <w:r w:rsidRPr="00EC1CAB">
        <w:rPr>
          <w:rFonts w:eastAsia="Times New Roman"/>
          <w:szCs w:val="24"/>
          <w:lang w:eastAsia="ru-RU"/>
        </w:rPr>
        <w:t>34.8.3. Декорирование фасадов баннерной тканью;</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34.8.4.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 </w:t>
      </w:r>
    </w:p>
    <w:p w:rsidR="00EC1CAB" w:rsidRPr="00EC1CAB" w:rsidRDefault="00EC1CAB" w:rsidP="00EC1CAB">
      <w:pPr>
        <w:jc w:val="both"/>
        <w:rPr>
          <w:rFonts w:eastAsia="Times New Roman"/>
          <w:szCs w:val="24"/>
          <w:lang w:eastAsia="ru-RU"/>
        </w:rPr>
      </w:pPr>
      <w:r w:rsidRPr="00EC1CAB">
        <w:rPr>
          <w:rFonts w:eastAsia="Times New Roman"/>
          <w:szCs w:val="24"/>
          <w:lang w:eastAsia="ru-RU"/>
        </w:rPr>
        <w:t>34.8.5. На фасадах зданий оборудование архитектурно-художественной подсветки устанавливается в соответствии с проектной документацией.</w:t>
      </w:r>
    </w:p>
    <w:p w:rsidR="00EC1CAB" w:rsidRPr="00EC1CAB" w:rsidRDefault="00EC1CAB" w:rsidP="00EC1CAB">
      <w:pPr>
        <w:jc w:val="both"/>
        <w:rPr>
          <w:rFonts w:eastAsia="Times New Roman"/>
          <w:szCs w:val="24"/>
          <w:lang w:eastAsia="ru-RU"/>
        </w:rPr>
      </w:pPr>
      <w:r w:rsidRPr="00EC1CAB">
        <w:rPr>
          <w:rFonts w:eastAsia="Times New Roman"/>
          <w:szCs w:val="24"/>
          <w:lang w:eastAsia="ru-RU"/>
        </w:rPr>
        <w:t>34.9. На фасадах зданий, строений и сооружений допускается установка следующих домовых знаков:</w:t>
      </w:r>
    </w:p>
    <w:p w:rsidR="00EC1CAB" w:rsidRPr="00EC1CAB" w:rsidRDefault="00EC1CAB" w:rsidP="00EC1CAB">
      <w:pPr>
        <w:numPr>
          <w:ilvl w:val="0"/>
          <w:numId w:val="31"/>
        </w:numPr>
        <w:tabs>
          <w:tab w:val="left" w:pos="960"/>
        </w:tabs>
        <w:jc w:val="both"/>
        <w:rPr>
          <w:rFonts w:eastAsia="Times New Roman"/>
          <w:szCs w:val="24"/>
          <w:lang w:eastAsia="ru-RU"/>
        </w:rPr>
      </w:pPr>
      <w:r w:rsidRPr="00EC1CAB">
        <w:rPr>
          <w:rFonts w:eastAsia="Times New Roman"/>
          <w:szCs w:val="24"/>
          <w:lang w:eastAsia="ru-RU"/>
        </w:rPr>
        <w:t>угловой указатель улицы, площади,</w:t>
      </w:r>
    </w:p>
    <w:p w:rsidR="00EC1CAB" w:rsidRPr="00EC1CAB" w:rsidRDefault="00EC1CAB" w:rsidP="00EC1CAB">
      <w:pPr>
        <w:numPr>
          <w:ilvl w:val="0"/>
          <w:numId w:val="31"/>
        </w:numPr>
        <w:tabs>
          <w:tab w:val="left" w:pos="960"/>
        </w:tabs>
        <w:jc w:val="both"/>
        <w:rPr>
          <w:rFonts w:eastAsia="Times New Roman"/>
          <w:szCs w:val="24"/>
          <w:lang w:eastAsia="ru-RU"/>
        </w:rPr>
      </w:pPr>
      <w:r w:rsidRPr="00EC1CAB">
        <w:rPr>
          <w:rFonts w:eastAsia="Times New Roman"/>
          <w:szCs w:val="24"/>
          <w:lang w:eastAsia="ru-RU"/>
        </w:rPr>
        <w:t>указатель номера дома, строения;</w:t>
      </w:r>
    </w:p>
    <w:p w:rsidR="00EC1CAB" w:rsidRPr="00EC1CAB" w:rsidRDefault="00EC1CAB" w:rsidP="00EC1CAB">
      <w:pPr>
        <w:numPr>
          <w:ilvl w:val="0"/>
          <w:numId w:val="31"/>
        </w:numPr>
        <w:tabs>
          <w:tab w:val="left" w:pos="960"/>
        </w:tabs>
        <w:jc w:val="both"/>
        <w:rPr>
          <w:rFonts w:eastAsia="Times New Roman"/>
          <w:szCs w:val="24"/>
          <w:lang w:eastAsia="ru-RU"/>
        </w:rPr>
      </w:pPr>
      <w:r w:rsidRPr="00EC1CAB">
        <w:rPr>
          <w:rFonts w:eastAsia="Times New Roman"/>
          <w:szCs w:val="24"/>
          <w:lang w:eastAsia="ru-RU"/>
        </w:rPr>
        <w:t>указатель номера подъезда и номеров квартир в подъезде;</w:t>
      </w:r>
    </w:p>
    <w:p w:rsidR="00EC1CAB" w:rsidRPr="00EC1CAB" w:rsidRDefault="00EC1CAB" w:rsidP="00EC1CAB">
      <w:pPr>
        <w:numPr>
          <w:ilvl w:val="0"/>
          <w:numId w:val="31"/>
        </w:numPr>
        <w:tabs>
          <w:tab w:val="left" w:pos="960"/>
        </w:tabs>
        <w:jc w:val="both"/>
        <w:rPr>
          <w:rFonts w:eastAsia="Times New Roman"/>
          <w:szCs w:val="24"/>
          <w:lang w:eastAsia="ru-RU"/>
        </w:rPr>
      </w:pPr>
      <w:proofErr w:type="spellStart"/>
      <w:r w:rsidRPr="00EC1CAB">
        <w:rPr>
          <w:rFonts w:eastAsia="Times New Roman"/>
          <w:szCs w:val="24"/>
          <w:lang w:eastAsia="ru-RU"/>
        </w:rPr>
        <w:t>флагодержатель</w:t>
      </w:r>
      <w:proofErr w:type="spellEnd"/>
      <w:r w:rsidRPr="00EC1CAB">
        <w:rPr>
          <w:rFonts w:eastAsia="Times New Roman"/>
          <w:szCs w:val="24"/>
          <w:lang w:eastAsia="ru-RU"/>
        </w:rPr>
        <w:t>;</w:t>
      </w:r>
    </w:p>
    <w:p w:rsidR="00EC1CAB" w:rsidRPr="00EC1CAB" w:rsidRDefault="00EC1CAB" w:rsidP="00EC1CAB">
      <w:pPr>
        <w:numPr>
          <w:ilvl w:val="0"/>
          <w:numId w:val="31"/>
        </w:numPr>
        <w:tabs>
          <w:tab w:val="left" w:pos="960"/>
        </w:tabs>
        <w:jc w:val="both"/>
        <w:rPr>
          <w:rFonts w:eastAsia="Times New Roman"/>
          <w:szCs w:val="24"/>
          <w:lang w:eastAsia="ru-RU"/>
        </w:rPr>
      </w:pPr>
      <w:r w:rsidRPr="00EC1CAB">
        <w:rPr>
          <w:rFonts w:eastAsia="Times New Roman"/>
          <w:szCs w:val="24"/>
          <w:lang w:eastAsia="ru-RU"/>
        </w:rPr>
        <w:t>памятная доска;</w:t>
      </w:r>
    </w:p>
    <w:p w:rsidR="00EC1CAB" w:rsidRPr="00EC1CAB" w:rsidRDefault="00EC1CAB" w:rsidP="00EC1CAB">
      <w:pPr>
        <w:numPr>
          <w:ilvl w:val="0"/>
          <w:numId w:val="31"/>
        </w:numPr>
        <w:tabs>
          <w:tab w:val="left" w:pos="960"/>
        </w:tabs>
        <w:jc w:val="both"/>
        <w:rPr>
          <w:rFonts w:eastAsia="Times New Roman"/>
          <w:szCs w:val="24"/>
          <w:lang w:eastAsia="ru-RU"/>
        </w:rPr>
      </w:pPr>
      <w:r w:rsidRPr="00EC1CAB">
        <w:rPr>
          <w:rFonts w:eastAsia="Times New Roman"/>
          <w:szCs w:val="24"/>
          <w:lang w:eastAsia="ru-RU"/>
        </w:rPr>
        <w:t>указатель пожарного гидранта;</w:t>
      </w:r>
    </w:p>
    <w:p w:rsidR="00EC1CAB" w:rsidRPr="00EC1CAB" w:rsidRDefault="00EC1CAB" w:rsidP="00EC1CAB">
      <w:pPr>
        <w:numPr>
          <w:ilvl w:val="0"/>
          <w:numId w:val="31"/>
        </w:numPr>
        <w:tabs>
          <w:tab w:val="left" w:pos="960"/>
        </w:tabs>
        <w:jc w:val="both"/>
        <w:rPr>
          <w:rFonts w:eastAsia="Times New Roman"/>
          <w:szCs w:val="24"/>
          <w:lang w:eastAsia="ru-RU"/>
        </w:rPr>
      </w:pPr>
      <w:r w:rsidRPr="00EC1CAB">
        <w:rPr>
          <w:rFonts w:eastAsia="Times New Roman"/>
          <w:szCs w:val="24"/>
          <w:lang w:eastAsia="ru-RU"/>
        </w:rPr>
        <w:t>указатель канализации и водопровода;</w:t>
      </w:r>
    </w:p>
    <w:p w:rsidR="00EC1CAB" w:rsidRPr="00EC1CAB" w:rsidRDefault="00EC1CAB" w:rsidP="00EC1CAB">
      <w:pPr>
        <w:numPr>
          <w:ilvl w:val="0"/>
          <w:numId w:val="31"/>
        </w:numPr>
        <w:tabs>
          <w:tab w:val="left" w:pos="960"/>
        </w:tabs>
        <w:jc w:val="both"/>
        <w:rPr>
          <w:rFonts w:eastAsia="Times New Roman"/>
          <w:szCs w:val="24"/>
          <w:lang w:eastAsia="ru-RU"/>
        </w:rPr>
      </w:pPr>
      <w:r w:rsidRPr="00EC1CAB">
        <w:rPr>
          <w:rFonts w:eastAsia="Times New Roman"/>
          <w:szCs w:val="24"/>
          <w:lang w:eastAsia="ru-RU"/>
        </w:rPr>
        <w:t>указатель подземного газопровода.</w:t>
      </w:r>
    </w:p>
    <w:p w:rsidR="00EC1CAB" w:rsidRPr="00EC1CAB" w:rsidRDefault="00EC1CAB" w:rsidP="00EC1CAB">
      <w:pPr>
        <w:jc w:val="both"/>
        <w:rPr>
          <w:rFonts w:eastAsia="Times New Roman"/>
          <w:szCs w:val="24"/>
          <w:lang w:eastAsia="ru-RU"/>
        </w:rPr>
      </w:pPr>
      <w:r w:rsidRPr="00EC1CAB">
        <w:rPr>
          <w:rFonts w:eastAsia="Times New Roman"/>
          <w:szCs w:val="24"/>
          <w:lang w:eastAsia="ru-RU"/>
        </w:rPr>
        <w:t>34.10. Кровли:</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34.10.1.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34.10.2.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34.10.3.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34.10.4.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34.10.5.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 </w:t>
      </w:r>
    </w:p>
    <w:p w:rsidR="00EC1CAB" w:rsidRPr="00EC1CAB" w:rsidRDefault="00EC1CAB" w:rsidP="00EC1CAB">
      <w:pPr>
        <w:ind w:left="5103" w:right="283" w:firstLine="0"/>
        <w:jc w:val="both"/>
        <w:rPr>
          <w:rFonts w:eastAsia="Times New Roman"/>
          <w:szCs w:val="24"/>
          <w:lang w:eastAsia="ru-RU"/>
        </w:rPr>
      </w:pPr>
      <w:r w:rsidRPr="00EC1CAB">
        <w:rPr>
          <w:rFonts w:eastAsia="Times New Roman"/>
          <w:szCs w:val="24"/>
          <w:lang w:eastAsia="ru-RU"/>
        </w:rPr>
        <w:br w:type="page"/>
        <w:t>Приложение №1</w:t>
      </w:r>
    </w:p>
    <w:p w:rsidR="00EC1CAB" w:rsidRPr="00EC1CAB" w:rsidRDefault="00EC1CAB" w:rsidP="00EC1CAB">
      <w:pPr>
        <w:ind w:left="5103" w:right="283" w:firstLine="0"/>
        <w:jc w:val="both"/>
        <w:rPr>
          <w:rFonts w:eastAsia="Times New Roman"/>
          <w:szCs w:val="24"/>
          <w:lang w:eastAsia="ru-RU"/>
        </w:rPr>
      </w:pPr>
      <w:r w:rsidRPr="00EC1CAB">
        <w:rPr>
          <w:rFonts w:eastAsia="Times New Roman"/>
          <w:szCs w:val="24"/>
          <w:lang w:eastAsia="ru-RU"/>
        </w:rPr>
        <w:t xml:space="preserve">к Правилам благоустройства территории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 </w:t>
      </w:r>
      <w:proofErr w:type="spellStart"/>
      <w:r w:rsidRPr="00EC1CAB">
        <w:rPr>
          <w:rFonts w:eastAsia="Times New Roman"/>
          <w:szCs w:val="24"/>
          <w:lang w:eastAsia="ru-RU"/>
        </w:rPr>
        <w:t>Подгоренскогомуниципального</w:t>
      </w:r>
      <w:proofErr w:type="spellEnd"/>
      <w:r w:rsidRPr="00EC1CAB">
        <w:rPr>
          <w:rFonts w:eastAsia="Times New Roman"/>
          <w:szCs w:val="24"/>
          <w:lang w:eastAsia="ru-RU"/>
        </w:rPr>
        <w:t xml:space="preserve"> района Воронежской области</w:t>
      </w:r>
    </w:p>
    <w:p w:rsidR="00EC1CAB" w:rsidRPr="00EC1CAB" w:rsidRDefault="00EC1CAB" w:rsidP="00EC1CAB">
      <w:pPr>
        <w:ind w:left="5103" w:right="283" w:firstLine="0"/>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center"/>
        <w:rPr>
          <w:rFonts w:eastAsia="Times New Roman"/>
          <w:szCs w:val="24"/>
          <w:lang w:eastAsia="ru-RU"/>
        </w:rPr>
      </w:pPr>
      <w:r w:rsidRPr="00EC1CAB">
        <w:rPr>
          <w:rFonts w:eastAsia="Times New Roman"/>
          <w:szCs w:val="24"/>
          <w:lang w:eastAsia="ru-RU"/>
        </w:rPr>
        <w:t>Концепция общего цветового решения застройки улиц и территорий</w:t>
      </w:r>
    </w:p>
    <w:p w:rsidR="00EC1CAB" w:rsidRPr="00EC1CAB" w:rsidRDefault="00EC1CAB" w:rsidP="00EC1CAB">
      <w:pPr>
        <w:ind w:right="283"/>
        <w:jc w:val="center"/>
        <w:rPr>
          <w:rFonts w:eastAsia="Times New Roman"/>
          <w:szCs w:val="24"/>
          <w:lang w:eastAsia="ru-RU"/>
        </w:rPr>
      </w:pP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Концепция общего цветового решения застройки улиц и территорий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 (далее- Концепция) разработана с целью определения главных стратегических направлений развития застройки с учетом сохранения существующей застройки населённых пунктов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 направлена на изменение внешнего облика застроенных территорий, оказания влияния на культурный, духовный уровень жителей, создание уникального образа улиц и территорий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 (далее- улиц и территорий).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Концепция является основой для разработки и реализации муниципальных программ, планов действий, практической деятельности Администрации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 организаций, осуществляющих свою деятельность на территории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 а также общественных организаций и средств массовой информации.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 Основные термины и определения</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Концепция – генеральный замысел, определяющий стратегию действий при осуществлении преобразований, проектов, планов, программ.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Архитектурно – художественная среда – совокупность облика и пространства зданий и сооружений, предназначенных для определённых функций и наделённых необходимой и достаточной для потребителя информативностью, в том числе с помощью архитектурной пластики.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Комплексное благоустройство территории- деятельность, направленная на обеспечение безопасности, удобства и художественной выразительности сельской среды, осуществляемая с использованием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Арт-объект – произведение искусства, вещь (объект), которые представляют собой художественную и материальную ценность.</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Архитектурно-дизайнерское решение временного сооружения – объёмно-пространственные характеристики временного объекта, включающие описание цветового решения.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Цветовая среда – элемент среды обитания человека, оказывающий на него психофизическое и психоэмоциональное воздействие и зрительно воспринимаемый во времени и пространстве.</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 Обоснование и механизм реализации Концепции</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Реализация настоящей Концепции создаст своеобразный и неповторимый архитектурно-художественный облик населённых пунктов, в том числе гармонию цветового решения фасадов, восстановит пропорциональность, масштабность, ритм и силуэт зданий объектов культурного наследия.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При разработке проектов планировки жилой застройки в границах исторического центра необходимо учитывать сохранение существующих объектов культурного наследия, совмещения современных зданий с существующими объектами в определённой архитектурно-художественной среде.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Механизмом реализации Концепции являются: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федеральные целевые, областные, муниципальные программы;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Правила благоустройства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 и принимаемые в соответствии с ними муниципальные правовые акты.</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3. Формирование среды населённых пунктов</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Процесс формирования среды населённых пунктов включает в себя формирование застройки территории, а также создание архитектурно-художественной среды в целом.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Облик населённых пунктов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 напрямую связан с созданием новых архитектурных объектов и сохранением старых, наиболее ценных. Главным фактором, влияющим на облик застройки улиц, является качество среды проживания.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Неотъемлемой частью художественного оформления является благоустройство. Вместе с тем, особую роль в оформлении облика улиц, скверов и парков играют малые архитектурные формы, наличие которых формирует индивидуальный облик населённых пунктов.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Главными целями для создания основных направлений развития облика застроенных территорий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 являются: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сохранение единства архитектурного пространства и стиля населённых пунктов, направленного на создание индивидуального бренда;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улучшение качества условий для комфортного и благоприятного проживания в существующей застройке населённых пунктов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Архитектурно-художественная среда представляет собой совокупность природных и искусственных компонентов, социальных явлений, формирующих определённое предметно-пространственное окружение во взаимосвязи с протекающей жизнедеятельностью людей. Основой её функционирования выступает человек и его деятельность.</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Архитектурная среда является одним из основных аспектов, на основе которых формируется концептуальная модель сельской среды с учетом комплексного благоустройства территорий.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Приемлемым решением цветового оформления застроенных территорий является использование одного цветового ряда, применение насыщенности и глубины цвета, регулирование баланса светлого и темного. Чем ближе выбранные решения к естественной природной среде, тем больше возможностей гармоничного и позитивного воздействия цветового ряда на психику человека.</w:t>
      </w:r>
    </w:p>
    <w:p w:rsidR="00EC1CAB" w:rsidRPr="00EC1CAB" w:rsidRDefault="00EC1CAB" w:rsidP="00EC1CAB">
      <w:pPr>
        <w:ind w:right="283"/>
        <w:jc w:val="both"/>
        <w:rPr>
          <w:rFonts w:eastAsia="Times New Roman"/>
          <w:szCs w:val="24"/>
          <w:lang w:eastAsia="ru-RU"/>
        </w:rPr>
      </w:pPr>
      <w:proofErr w:type="spellStart"/>
      <w:r w:rsidRPr="00EC1CAB">
        <w:rPr>
          <w:rFonts w:eastAsia="Times New Roman"/>
          <w:szCs w:val="24"/>
          <w:lang w:eastAsia="ru-RU"/>
        </w:rPr>
        <w:t>Колористика</w:t>
      </w:r>
      <w:proofErr w:type="spellEnd"/>
      <w:r w:rsidRPr="00EC1CAB">
        <w:rPr>
          <w:rFonts w:eastAsia="Times New Roman"/>
          <w:szCs w:val="24"/>
          <w:lang w:eastAsia="ru-RU"/>
        </w:rPr>
        <w:t xml:space="preserve"> – это бесконечное количество цветов и оттенков, поэтому важно соблюдать сочетание основных цветов, задействованных в цветовой палитре. Дополнительные цвета, если и внесут некоторый </w:t>
      </w:r>
      <w:proofErr w:type="spellStart"/>
      <w:r w:rsidRPr="00EC1CAB">
        <w:rPr>
          <w:rFonts w:eastAsia="Times New Roman"/>
          <w:szCs w:val="24"/>
          <w:lang w:eastAsia="ru-RU"/>
        </w:rPr>
        <w:t>диссинанс</w:t>
      </w:r>
      <w:proofErr w:type="spellEnd"/>
      <w:r w:rsidRPr="00EC1CAB">
        <w:rPr>
          <w:rFonts w:eastAsia="Times New Roman"/>
          <w:szCs w:val="24"/>
          <w:lang w:eastAsia="ru-RU"/>
        </w:rPr>
        <w:t>, то не разрушат гармонии в целом.</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4. Архитектурная и цветовая среда</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В современных условиях происходит активное развитие цветовой среды, влияющей на общий облик сложившейся застройки. В связи с этим основным пунктом разработки цветовой среды населённых пунктов является не определённые цвета и цветовые сочетания, а степень цветового контраста. Архитектурное решение улиц, дорог и искусственных сооружений должно создавать гармоничную связь с окружающим ландшафтом с учетом требований охраны окружающей среды.</w:t>
      </w:r>
    </w:p>
    <w:p w:rsidR="00EC1CAB" w:rsidRPr="00EC1CAB" w:rsidRDefault="00EC1CAB" w:rsidP="00EC1CAB">
      <w:pPr>
        <w:ind w:right="283"/>
        <w:jc w:val="both"/>
        <w:rPr>
          <w:rFonts w:eastAsia="Times New Roman"/>
          <w:szCs w:val="24"/>
          <w:lang w:eastAsia="ru-RU"/>
        </w:rPr>
      </w:pPr>
      <w:proofErr w:type="spellStart"/>
      <w:r w:rsidRPr="00EC1CAB">
        <w:rPr>
          <w:rFonts w:eastAsia="Times New Roman"/>
          <w:szCs w:val="24"/>
          <w:lang w:eastAsia="ru-RU"/>
        </w:rPr>
        <w:t>Колористика</w:t>
      </w:r>
      <w:proofErr w:type="spellEnd"/>
      <w:r w:rsidRPr="00EC1CAB">
        <w:rPr>
          <w:rFonts w:eastAsia="Times New Roman"/>
          <w:szCs w:val="24"/>
          <w:lang w:eastAsia="ru-RU"/>
        </w:rPr>
        <w:t xml:space="preserve"> населённых пунктов характеризуется совокупностью множества </w:t>
      </w:r>
      <w:proofErr w:type="spellStart"/>
      <w:r w:rsidRPr="00EC1CAB">
        <w:rPr>
          <w:rFonts w:eastAsia="Times New Roman"/>
          <w:szCs w:val="24"/>
          <w:lang w:eastAsia="ru-RU"/>
        </w:rPr>
        <w:t>цветоносителей</w:t>
      </w:r>
      <w:proofErr w:type="spellEnd"/>
      <w:r w:rsidRPr="00EC1CAB">
        <w:rPr>
          <w:rFonts w:eastAsia="Times New Roman"/>
          <w:szCs w:val="24"/>
          <w:lang w:eastAsia="ru-RU"/>
        </w:rPr>
        <w:t>, которые образуют подвижную пространственную цветовую палитру, связанную с изменением природной среды, с развитием художественной культуры и техническим прогрессом.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Основными принципами в построении комплексной системы цветочной среды являются: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 выявление функциональных зон;</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 выделение цветом пространственных ориентиров;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3) соблюдение стилистики архитектурного сооружения;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4) создание «переменных» (изменяющаяся цветовая гамма рекламы, витрин, входов и вывесок организаций) и «постоянных» цветов цветовой среды;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5) влияние географического расположения на колористическое решение различных участков населённых пунктов.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Цвет придаёт пространству населенных пунктов конкретную стилевую направленность, объединяет разнохарактерные и </w:t>
      </w:r>
      <w:proofErr w:type="spellStart"/>
      <w:r w:rsidRPr="00EC1CAB">
        <w:rPr>
          <w:rFonts w:eastAsia="Times New Roman"/>
          <w:szCs w:val="24"/>
          <w:lang w:eastAsia="ru-RU"/>
        </w:rPr>
        <w:t>разностилевые</w:t>
      </w:r>
      <w:proofErr w:type="spellEnd"/>
      <w:r w:rsidRPr="00EC1CAB">
        <w:rPr>
          <w:rFonts w:eastAsia="Times New Roman"/>
          <w:szCs w:val="24"/>
          <w:lang w:eastAsia="ru-RU"/>
        </w:rPr>
        <w:t xml:space="preserve"> постройки, создаёт цветовые акценты, тем самым организовывая ансамблевое восприятие фрагмента урбанизированной среды. Основными носителями цвета являются фасады зданий, элементы благоустройства, малые архитектурные формы, транспорт общественного назначения.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Таким образом, художественно-эстетическая функция колористического проектирования заключается в формировании гармоничного визуального воспринимаемого пространства улиц, площадей, дворов, а также в создании запоминающихся образов застройки, позитивно влияющих на эмоциональное состояние человека.</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5. Колористическое решение фасадов застройки населённых пунктов и иных сооружений</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Цветовое зонирование создаётся в основном вокруг значимых точек. Особое внимание следует уделять центру населённого пункта, которое состоит из зданий послевоенной постройки и где отсутствует типовая застройка, и поэтому требуется индивидуальное рассмотрение цветового решения каждого здания. Необходимо придерживаться цветового решения существующей застройки населённых пунктов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В населенных пунктах, где архитектура смешанная, цветовая концепция заключается в использовании световых тонов охры в сочетании с белым и серым цветами дополнительных элементов и цоколей.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В населенных пунктах, где композиция застройки слабо выраженная, колористическая концепция основывается на ориентации участка. Основные цвета для фасадов – световые тона охры и бежевого, а также белый цвет. Для подчёркивания дополнительных архитектурных элементов выбираются контрастные оттенки тех же цветов.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В населенных пунктах, где архитектура преимущественно советского периода и застройка типовая, колористическая концепция заключается в использовании оттенков бежевого и коричневого цветов для зданий советской постройки в целях объединения с цветовым решением исторических зданий. Дополнительные элементы окрашиваются в белый, бежевый, кирпичный, бледно-желтый, контрастно основному цвету фасадов.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В населенных пунктах, где располагаются транспортные узлы, колористическая идея заключается в грамотном сочетании цветов зданий, выполненных с использованием белого, серого и синего цветов со зданиями, содержащими бледные оттенки коричневого и желтого.</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В населенных пунктах, где архитектура смешанная и композиция застройки отсутствует, основными фасадными цветами будут являться световые оттенки серого. бежевого, а также белый цвет, а дополнительные элементы окрашены в коричневый и тёмные оттенки основных цветов.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Приоритетной задачей такого детального подхода к каждому объекту населённых пунктов является создание в перспективе обновленной палитры застройки, его цветовой гармонизации.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Существует иной подход к </w:t>
      </w:r>
      <w:proofErr w:type="spellStart"/>
      <w:r w:rsidRPr="00EC1CAB">
        <w:rPr>
          <w:rFonts w:eastAsia="Times New Roman"/>
          <w:szCs w:val="24"/>
          <w:lang w:eastAsia="ru-RU"/>
        </w:rPr>
        <w:t>колористике</w:t>
      </w:r>
      <w:proofErr w:type="spellEnd"/>
      <w:r w:rsidRPr="00EC1CAB">
        <w:rPr>
          <w:rFonts w:eastAsia="Times New Roman"/>
          <w:szCs w:val="24"/>
          <w:lang w:eastAsia="ru-RU"/>
        </w:rPr>
        <w:t xml:space="preserve"> отдалённых и промышленных районов, где предпочтительны фасады с активным включением ярких цветочных пятен, то есть требуется искусственное </w:t>
      </w:r>
      <w:proofErr w:type="spellStart"/>
      <w:r w:rsidRPr="00EC1CAB">
        <w:rPr>
          <w:rFonts w:eastAsia="Times New Roman"/>
          <w:szCs w:val="24"/>
          <w:lang w:eastAsia="ru-RU"/>
        </w:rPr>
        <w:t>цветонасыщение</w:t>
      </w:r>
      <w:proofErr w:type="spellEnd"/>
      <w:r w:rsidRPr="00EC1CAB">
        <w:rPr>
          <w:rFonts w:eastAsia="Times New Roman"/>
          <w:szCs w:val="24"/>
          <w:lang w:eastAsia="ru-RU"/>
        </w:rPr>
        <w:t xml:space="preserve"> сельского экстерьера.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Ремонтные работы жилых домов, объектов культурного наследия населенных пунктов, а также иных объектов и сооружений выполняются согласно паспортам цветового решения фасадов зданий и сооружений на территории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 и в соответствии с действующим законодательством Российской Федерации.</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6. Комплексное благоустройство</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Благоустройство населенных пунктов состоит из обработки пешеходных зон современными материалами, озеленения, цветочного оформления архитектурного освещения, средств визуальной коммуникации, малых архитектурных форм, а также архитектурно-художественного решения зданий и сооружений, неотъемлемой частью комплексного благоустройства являются малые архитектурные формы. В зависимости от функционального назначения их подразделяют на три группы: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 малые архитектурные сооружения (торгово-остановочные комплексы, павильоны, киоски, летние кафе, беседки/ротонды, информационные тумбы – объекты накопительного строительства);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 оборудование территорий: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уличная мебель (скамейки, светильники и т.п.);</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средства благоустройства (пандусы, лестницы на откосах, покрытие дорожек);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ограждения (ворота, заборы, турникеты, шлагбаумы, в том числе декоративные ограждения);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осветительные устройства (декоративные светильники, газонные светильники, прожекторные установки), в том числе кабельное хозяйство;</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оборудование спортивных и детских площадок;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носители визуальной информации (стенды, указатели, флагштоки, информационные знаки, подвески, таблички на зданиях;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хозяйственное оборудование (урны, контейнеры для мусора);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3) декоративное убранство территорий: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декоративные скульптуры (бюсты, камни, стелы, фигуры людей и животных различных жанровых направлений, арт- объекты);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декоративные водные устройства (фонтаны различных типов, бассейны);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емкости для цветов (вазоны, цветочницы различных конструктивных решений).</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7. Архитектурно-художественное решение временных сооружений (объекты некапитального строительства)</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Основными целями архитектурно-художественного решения являются приведение к единому архитектурному облику улиц населённых пунктов и сохранение дизайна окружающей среды. </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Для достижения этих целей необходимо:</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упорядочение размещения и внешнего облика временных сооружений (киоски, павильоны, летние кафе, остановочные комплексы, остановочные навесы, торговые точки по продаже мороженого, кваса, овощей и т.п.) на территории населенных пунктов с использованием единой архитектурно-художественной концепции, а также с учетом расположения временных сооружений относительно окружающей застройки;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повышение уровня благоустройства и сохранение своеобразия облика населенных пунктов;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формирование высококачественного эстетического пространства при размещении временных сооружений на сельской территории, в особенности на территории исторического центра.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Цветовое решение временных объектов может варьироваться в зависимости от фирменной принадлежности объекта. На одном или смежных земельных участках не допускается установка двух и более временных объектов, значительно отличающихся друг от друга по габаритным размерам, конструктивному и цветовому решению.</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В случае, если внешний вид временного объекта не соответствует указанным рекомендациям, владелец временного объекта осуществляет его замену или производит изменение его внешнего вида (модернизацию): восстановление или замену (частичную, полную) конструктивных элементов, отделочных материалов, остекления, рекламно-информационного оформления, окраску.</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Архитектурно-дизайнерское решение временного сооружения не должно противоречить существующей стилистике окружающей застройки и допускать хаотичность и бессистемность в оформлении.</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8. Организация реализации Концепции</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Функции координации и контроля за реализацией Концепции осуществляется Администрацией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 которая в пределах своей компетенции определяет последовательность реализации Концепции, образуют рабочие группы, координационные советы по подготовке отдельных проектов и документов, привлекают к работе творческие силы.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Концепция должна реализовываться совместно с программами перспективного развития муниципального образования, включая проекты планировки отдельных территорий, решениями, принимаемыми Администрацией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 и рассматриваться как документ, являющийся основой для реализации всех направлений дизайна сельской среды и модернизации застройки улиц и территорий населённых пунктов.</w:t>
      </w:r>
    </w:p>
    <w:p w:rsidR="00EC1CAB" w:rsidRPr="00EC1CAB" w:rsidRDefault="00EC1CAB" w:rsidP="00EC1CAB">
      <w:pPr>
        <w:ind w:right="283"/>
        <w:jc w:val="both"/>
        <w:rPr>
          <w:rFonts w:eastAsia="Times New Roman"/>
          <w:szCs w:val="24"/>
          <w:lang w:eastAsia="ru-RU"/>
        </w:rPr>
      </w:pPr>
    </w:p>
    <w:p w:rsidR="00EC1CAB" w:rsidRPr="00EC1CAB" w:rsidRDefault="00EC1CAB" w:rsidP="00EC1CAB">
      <w:pPr>
        <w:autoSpaceDE w:val="0"/>
        <w:autoSpaceDN w:val="0"/>
        <w:adjustRightInd w:val="0"/>
        <w:jc w:val="both"/>
        <w:rPr>
          <w:rFonts w:eastAsia="Times New Roman"/>
          <w:bCs/>
          <w:szCs w:val="24"/>
          <w:lang w:eastAsia="ru-RU"/>
        </w:rPr>
      </w:pPr>
    </w:p>
    <w:p w:rsidR="00EC1CAB" w:rsidRPr="00EC1CAB" w:rsidRDefault="00EC1CAB" w:rsidP="00EC1CAB">
      <w:pPr>
        <w:autoSpaceDE w:val="0"/>
        <w:autoSpaceDN w:val="0"/>
        <w:adjustRightInd w:val="0"/>
        <w:jc w:val="both"/>
        <w:rPr>
          <w:rFonts w:eastAsia="Times New Roman"/>
          <w:bCs/>
          <w:szCs w:val="24"/>
          <w:lang w:eastAsia="ru-RU"/>
        </w:rPr>
      </w:pPr>
    </w:p>
    <w:p w:rsidR="00EC1CAB" w:rsidRPr="00EC1CAB" w:rsidRDefault="00EC1CAB" w:rsidP="00EC1CAB">
      <w:pPr>
        <w:autoSpaceDE w:val="0"/>
        <w:autoSpaceDN w:val="0"/>
        <w:adjustRightInd w:val="0"/>
        <w:jc w:val="both"/>
        <w:rPr>
          <w:rFonts w:eastAsia="Times New Roman"/>
          <w:bCs/>
          <w:szCs w:val="24"/>
          <w:lang w:eastAsia="ru-RU"/>
        </w:rPr>
      </w:pPr>
    </w:p>
    <w:p w:rsidR="00EC1CAB" w:rsidRDefault="00EC1CAB" w:rsidP="00F4130E">
      <w:pPr>
        <w:tabs>
          <w:tab w:val="left" w:pos="5257"/>
        </w:tabs>
        <w:ind w:firstLine="0"/>
        <w:jc w:val="right"/>
        <w:rPr>
          <w:rFonts w:eastAsia="Times New Roman"/>
          <w:szCs w:val="24"/>
          <w:lang w:eastAsia="ru-RU"/>
        </w:rPr>
      </w:pPr>
    </w:p>
    <w:p w:rsidR="00EC1CAB" w:rsidRDefault="00EC1CAB" w:rsidP="00F4130E">
      <w:pPr>
        <w:tabs>
          <w:tab w:val="left" w:pos="5257"/>
        </w:tabs>
        <w:ind w:firstLine="0"/>
        <w:jc w:val="right"/>
        <w:rPr>
          <w:rFonts w:eastAsia="Times New Roman"/>
          <w:szCs w:val="24"/>
          <w:lang w:eastAsia="ru-RU"/>
        </w:rPr>
      </w:pPr>
    </w:p>
    <w:p w:rsidR="00EC1CAB" w:rsidRDefault="00EC1CAB" w:rsidP="00F4130E">
      <w:pPr>
        <w:tabs>
          <w:tab w:val="left" w:pos="5257"/>
        </w:tabs>
        <w:ind w:firstLine="0"/>
        <w:jc w:val="right"/>
        <w:rPr>
          <w:rFonts w:eastAsia="Times New Roman"/>
          <w:szCs w:val="24"/>
          <w:lang w:eastAsia="ru-RU"/>
        </w:rPr>
      </w:pPr>
    </w:p>
    <w:p w:rsidR="00EC1CAB" w:rsidRDefault="00EC1CAB" w:rsidP="00F4130E">
      <w:pPr>
        <w:tabs>
          <w:tab w:val="left" w:pos="5257"/>
        </w:tabs>
        <w:ind w:firstLine="0"/>
        <w:jc w:val="right"/>
        <w:rPr>
          <w:rFonts w:eastAsia="Times New Roman"/>
          <w:szCs w:val="24"/>
          <w:lang w:eastAsia="ru-RU"/>
        </w:rPr>
      </w:pPr>
    </w:p>
    <w:sectPr w:rsidR="00EC1CAB" w:rsidSect="000A1E75">
      <w:pgSz w:w="11906" w:h="16838"/>
      <w:pgMar w:top="1134"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6DB" w:rsidRDefault="00A356DB" w:rsidP="00440259">
      <w:r>
        <w:separator/>
      </w:r>
    </w:p>
  </w:endnote>
  <w:endnote w:type="continuationSeparator" w:id="0">
    <w:p w:rsidR="00A356DB" w:rsidRDefault="00A356DB" w:rsidP="0044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harterITC-Regular">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6DB" w:rsidRDefault="00A356DB" w:rsidP="00440259">
      <w:r>
        <w:separator/>
      </w:r>
    </w:p>
  </w:footnote>
  <w:footnote w:type="continuationSeparator" w:id="0">
    <w:p w:rsidR="00A356DB" w:rsidRDefault="00A356DB" w:rsidP="004402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84"/>
    <w:multiLevelType w:val="hybridMultilevel"/>
    <w:tmpl w:val="D5223426"/>
    <w:lvl w:ilvl="0" w:tplc="FDCAD480">
      <w:start w:val="1"/>
      <w:numFmt w:val="bullet"/>
      <w:lvlText w:val="а"/>
      <w:lvlJc w:val="left"/>
      <w:pPr>
        <w:ind w:left="0" w:firstLine="0"/>
      </w:pPr>
    </w:lvl>
    <w:lvl w:ilvl="1" w:tplc="C7905AEC">
      <w:numFmt w:val="decimal"/>
      <w:lvlText w:val=""/>
      <w:lvlJc w:val="left"/>
      <w:pPr>
        <w:ind w:left="0" w:firstLine="0"/>
      </w:pPr>
    </w:lvl>
    <w:lvl w:ilvl="2" w:tplc="8536E25C">
      <w:numFmt w:val="decimal"/>
      <w:lvlText w:val=""/>
      <w:lvlJc w:val="left"/>
      <w:pPr>
        <w:ind w:left="0" w:firstLine="0"/>
      </w:pPr>
    </w:lvl>
    <w:lvl w:ilvl="3" w:tplc="A4EC95E2">
      <w:numFmt w:val="decimal"/>
      <w:lvlText w:val=""/>
      <w:lvlJc w:val="left"/>
      <w:pPr>
        <w:ind w:left="0" w:firstLine="0"/>
      </w:pPr>
    </w:lvl>
    <w:lvl w:ilvl="4" w:tplc="7E5286F0">
      <w:numFmt w:val="decimal"/>
      <w:lvlText w:val=""/>
      <w:lvlJc w:val="left"/>
      <w:pPr>
        <w:ind w:left="0" w:firstLine="0"/>
      </w:pPr>
    </w:lvl>
    <w:lvl w:ilvl="5" w:tplc="49547802">
      <w:numFmt w:val="decimal"/>
      <w:lvlText w:val=""/>
      <w:lvlJc w:val="left"/>
      <w:pPr>
        <w:ind w:left="0" w:firstLine="0"/>
      </w:pPr>
    </w:lvl>
    <w:lvl w:ilvl="6" w:tplc="52D889AA">
      <w:numFmt w:val="decimal"/>
      <w:lvlText w:val=""/>
      <w:lvlJc w:val="left"/>
      <w:pPr>
        <w:ind w:left="0" w:firstLine="0"/>
      </w:pPr>
    </w:lvl>
    <w:lvl w:ilvl="7" w:tplc="A5567834">
      <w:numFmt w:val="decimal"/>
      <w:lvlText w:val=""/>
      <w:lvlJc w:val="left"/>
      <w:pPr>
        <w:ind w:left="0" w:firstLine="0"/>
      </w:pPr>
    </w:lvl>
    <w:lvl w:ilvl="8" w:tplc="096CC810">
      <w:numFmt w:val="decimal"/>
      <w:lvlText w:val=""/>
      <w:lvlJc w:val="left"/>
      <w:pPr>
        <w:ind w:left="0" w:firstLine="0"/>
      </w:pPr>
    </w:lvl>
  </w:abstractNum>
  <w:abstractNum w:abstractNumId="1">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2">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3">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4">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5">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6">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7">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8">
    <w:nsid w:val="0000288F"/>
    <w:multiLevelType w:val="hybridMultilevel"/>
    <w:tmpl w:val="7B5CE356"/>
    <w:lvl w:ilvl="0" w:tplc="F760A5CE">
      <w:start w:val="1"/>
      <w:numFmt w:val="bullet"/>
      <w:lvlText w:val="и"/>
      <w:lvlJc w:val="left"/>
      <w:pPr>
        <w:ind w:left="0" w:firstLine="0"/>
      </w:pPr>
    </w:lvl>
    <w:lvl w:ilvl="1" w:tplc="76D08C4C">
      <w:start w:val="18"/>
      <w:numFmt w:val="decimal"/>
      <w:lvlText w:val="%2."/>
      <w:lvlJc w:val="left"/>
      <w:pPr>
        <w:ind w:left="0" w:firstLine="0"/>
      </w:pPr>
    </w:lvl>
    <w:lvl w:ilvl="2" w:tplc="D26C17FE">
      <w:numFmt w:val="decimal"/>
      <w:lvlText w:val=""/>
      <w:lvlJc w:val="left"/>
      <w:pPr>
        <w:ind w:left="0" w:firstLine="0"/>
      </w:pPr>
    </w:lvl>
    <w:lvl w:ilvl="3" w:tplc="AABEB1DA">
      <w:numFmt w:val="decimal"/>
      <w:lvlText w:val=""/>
      <w:lvlJc w:val="left"/>
      <w:pPr>
        <w:ind w:left="0" w:firstLine="0"/>
      </w:pPr>
    </w:lvl>
    <w:lvl w:ilvl="4" w:tplc="AFD06422">
      <w:numFmt w:val="decimal"/>
      <w:lvlText w:val=""/>
      <w:lvlJc w:val="left"/>
      <w:pPr>
        <w:ind w:left="0" w:firstLine="0"/>
      </w:pPr>
    </w:lvl>
    <w:lvl w:ilvl="5" w:tplc="06900A6A">
      <w:numFmt w:val="decimal"/>
      <w:lvlText w:val=""/>
      <w:lvlJc w:val="left"/>
      <w:pPr>
        <w:ind w:left="0" w:firstLine="0"/>
      </w:pPr>
    </w:lvl>
    <w:lvl w:ilvl="6" w:tplc="F8464AAE">
      <w:numFmt w:val="decimal"/>
      <w:lvlText w:val=""/>
      <w:lvlJc w:val="left"/>
      <w:pPr>
        <w:ind w:left="0" w:firstLine="0"/>
      </w:pPr>
    </w:lvl>
    <w:lvl w:ilvl="7" w:tplc="698EDE7E">
      <w:numFmt w:val="decimal"/>
      <w:lvlText w:val=""/>
      <w:lvlJc w:val="left"/>
      <w:pPr>
        <w:ind w:left="0" w:firstLine="0"/>
      </w:pPr>
    </w:lvl>
    <w:lvl w:ilvl="8" w:tplc="451A88BC">
      <w:numFmt w:val="decimal"/>
      <w:lvlText w:val=""/>
      <w:lvlJc w:val="left"/>
      <w:pPr>
        <w:ind w:left="0" w:firstLine="0"/>
      </w:pPr>
    </w:lvl>
  </w:abstractNum>
  <w:abstractNum w:abstractNumId="9">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10">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11">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2">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3">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4">
    <w:nsid w:val="0000401D"/>
    <w:multiLevelType w:val="hybridMultilevel"/>
    <w:tmpl w:val="2FB82D6E"/>
    <w:lvl w:ilvl="0" w:tplc="42DC861C">
      <w:start w:val="1"/>
      <w:numFmt w:val="bullet"/>
      <w:lvlText w:val="и"/>
      <w:lvlJc w:val="left"/>
      <w:pPr>
        <w:ind w:left="0" w:firstLine="0"/>
      </w:pPr>
    </w:lvl>
    <w:lvl w:ilvl="1" w:tplc="67CC9C1A">
      <w:start w:val="1"/>
      <w:numFmt w:val="decimal"/>
      <w:lvlText w:val="%2)"/>
      <w:lvlJc w:val="left"/>
      <w:pPr>
        <w:ind w:left="0" w:firstLine="0"/>
      </w:pPr>
    </w:lvl>
    <w:lvl w:ilvl="2" w:tplc="0A12A992">
      <w:numFmt w:val="decimal"/>
      <w:lvlText w:val=""/>
      <w:lvlJc w:val="left"/>
      <w:pPr>
        <w:ind w:left="0" w:firstLine="0"/>
      </w:pPr>
    </w:lvl>
    <w:lvl w:ilvl="3" w:tplc="D792AC28">
      <w:numFmt w:val="decimal"/>
      <w:lvlText w:val=""/>
      <w:lvlJc w:val="left"/>
      <w:pPr>
        <w:ind w:left="0" w:firstLine="0"/>
      </w:pPr>
    </w:lvl>
    <w:lvl w:ilvl="4" w:tplc="1D8E3244">
      <w:numFmt w:val="decimal"/>
      <w:lvlText w:val=""/>
      <w:lvlJc w:val="left"/>
      <w:pPr>
        <w:ind w:left="0" w:firstLine="0"/>
      </w:pPr>
    </w:lvl>
    <w:lvl w:ilvl="5" w:tplc="A8429D76">
      <w:numFmt w:val="decimal"/>
      <w:lvlText w:val=""/>
      <w:lvlJc w:val="left"/>
      <w:pPr>
        <w:ind w:left="0" w:firstLine="0"/>
      </w:pPr>
    </w:lvl>
    <w:lvl w:ilvl="6" w:tplc="1FC8A93C">
      <w:numFmt w:val="decimal"/>
      <w:lvlText w:val=""/>
      <w:lvlJc w:val="left"/>
      <w:pPr>
        <w:ind w:left="0" w:firstLine="0"/>
      </w:pPr>
    </w:lvl>
    <w:lvl w:ilvl="7" w:tplc="05BC5982">
      <w:numFmt w:val="decimal"/>
      <w:lvlText w:val=""/>
      <w:lvlJc w:val="left"/>
      <w:pPr>
        <w:ind w:left="0" w:firstLine="0"/>
      </w:pPr>
    </w:lvl>
    <w:lvl w:ilvl="8" w:tplc="3954A304">
      <w:numFmt w:val="decimal"/>
      <w:lvlText w:val=""/>
      <w:lvlJc w:val="left"/>
      <w:pPr>
        <w:ind w:left="0" w:firstLine="0"/>
      </w:pPr>
    </w:lvl>
  </w:abstractNum>
  <w:abstractNum w:abstractNumId="15">
    <w:nsid w:val="0000409D"/>
    <w:multiLevelType w:val="hybridMultilevel"/>
    <w:tmpl w:val="F55EC0C4"/>
    <w:lvl w:ilvl="0" w:tplc="996E94D6">
      <w:start w:val="1"/>
      <w:numFmt w:val="bullet"/>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6">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17">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18">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19">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20">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21">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22">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3">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4">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5">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26">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27">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28">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29">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30">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31">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32">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3">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34">
    <w:nsid w:val="0000798B"/>
    <w:multiLevelType w:val="hybridMultilevel"/>
    <w:tmpl w:val="08A2AB6C"/>
    <w:lvl w:ilvl="0" w:tplc="DFCE7DC4">
      <w:start w:val="1"/>
      <w:numFmt w:val="bullet"/>
      <w:lvlText w:val="-"/>
      <w:lvlJc w:val="left"/>
      <w:pPr>
        <w:ind w:left="0" w:firstLine="0"/>
      </w:pPr>
    </w:lvl>
    <w:lvl w:ilvl="1" w:tplc="5DBC6C1A">
      <w:numFmt w:val="decimal"/>
      <w:lvlText w:val=""/>
      <w:lvlJc w:val="left"/>
      <w:pPr>
        <w:ind w:left="0" w:firstLine="0"/>
      </w:pPr>
    </w:lvl>
    <w:lvl w:ilvl="2" w:tplc="8774ED6A">
      <w:numFmt w:val="decimal"/>
      <w:lvlText w:val=""/>
      <w:lvlJc w:val="left"/>
      <w:pPr>
        <w:ind w:left="0" w:firstLine="0"/>
      </w:pPr>
    </w:lvl>
    <w:lvl w:ilvl="3" w:tplc="9C505150">
      <w:numFmt w:val="decimal"/>
      <w:lvlText w:val=""/>
      <w:lvlJc w:val="left"/>
      <w:pPr>
        <w:ind w:left="0" w:firstLine="0"/>
      </w:pPr>
    </w:lvl>
    <w:lvl w:ilvl="4" w:tplc="BEF2C544">
      <w:numFmt w:val="decimal"/>
      <w:lvlText w:val=""/>
      <w:lvlJc w:val="left"/>
      <w:pPr>
        <w:ind w:left="0" w:firstLine="0"/>
      </w:pPr>
    </w:lvl>
    <w:lvl w:ilvl="5" w:tplc="7EB423F6">
      <w:numFmt w:val="decimal"/>
      <w:lvlText w:val=""/>
      <w:lvlJc w:val="left"/>
      <w:pPr>
        <w:ind w:left="0" w:firstLine="0"/>
      </w:pPr>
    </w:lvl>
    <w:lvl w:ilvl="6" w:tplc="FEBC05C2">
      <w:numFmt w:val="decimal"/>
      <w:lvlText w:val=""/>
      <w:lvlJc w:val="left"/>
      <w:pPr>
        <w:ind w:left="0" w:firstLine="0"/>
      </w:pPr>
    </w:lvl>
    <w:lvl w:ilvl="7" w:tplc="2B269FBE">
      <w:numFmt w:val="decimal"/>
      <w:lvlText w:val=""/>
      <w:lvlJc w:val="left"/>
      <w:pPr>
        <w:ind w:left="0" w:firstLine="0"/>
      </w:pPr>
    </w:lvl>
    <w:lvl w:ilvl="8" w:tplc="E850C654">
      <w:numFmt w:val="decimal"/>
      <w:lvlText w:val=""/>
      <w:lvlJc w:val="left"/>
      <w:pPr>
        <w:ind w:left="0" w:firstLine="0"/>
      </w:pPr>
    </w:lvl>
  </w:abstractNum>
  <w:abstractNum w:abstractNumId="35">
    <w:nsid w:val="01695622"/>
    <w:multiLevelType w:val="hybridMultilevel"/>
    <w:tmpl w:val="47AC02C4"/>
    <w:lvl w:ilvl="0" w:tplc="25C6A50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03F32B26"/>
    <w:multiLevelType w:val="hybridMultilevel"/>
    <w:tmpl w:val="E7F67D20"/>
    <w:lvl w:ilvl="0" w:tplc="A7887514">
      <w:start w:val="1"/>
      <w:numFmt w:val="bullet"/>
      <w:lvlText w:val=""/>
      <w:lvlJc w:val="left"/>
      <w:pPr>
        <w:ind w:left="1212"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128D6389"/>
    <w:multiLevelType w:val="multilevel"/>
    <w:tmpl w:val="00344CC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nsid w:val="41396A39"/>
    <w:multiLevelType w:val="hybridMultilevel"/>
    <w:tmpl w:val="5D923B9A"/>
    <w:lvl w:ilvl="0" w:tplc="C7EC5CD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25D1DFE"/>
    <w:multiLevelType w:val="multilevel"/>
    <w:tmpl w:val="99CE1AE0"/>
    <w:lvl w:ilvl="0">
      <w:start w:val="1"/>
      <w:numFmt w:val="bullet"/>
      <w:lvlText w:val=""/>
      <w:lvlJc w:val="left"/>
      <w:pPr>
        <w:ind w:left="720" w:hanging="360"/>
      </w:pPr>
      <w:rPr>
        <w:rFonts w:ascii="Symbol" w:hAnsi="Symbol" w:hint="default"/>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0">
    <w:nsid w:val="439E350F"/>
    <w:multiLevelType w:val="hybridMultilevel"/>
    <w:tmpl w:val="CBF6428A"/>
    <w:lvl w:ilvl="0" w:tplc="563A6150">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nsid w:val="78936F01"/>
    <w:multiLevelType w:val="hybridMultilevel"/>
    <w:tmpl w:val="6212D0F6"/>
    <w:lvl w:ilvl="0" w:tplc="906E6E14">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9CA7CCA"/>
    <w:multiLevelType w:val="hybridMultilevel"/>
    <w:tmpl w:val="6CA2E9C2"/>
    <w:lvl w:ilvl="0" w:tplc="25C6A502">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3"/>
  </w:num>
  <w:num w:numId="4">
    <w:abstractNumId w:val="15"/>
  </w:num>
  <w:num w:numId="5">
    <w:abstractNumId w:val="34"/>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4"/>
  </w:num>
  <w:num w:numId="9">
    <w:abstractNumId w:val="28"/>
  </w:num>
  <w:num w:numId="10">
    <w:abstractNumId w:val="20"/>
  </w:num>
  <w:num w:numId="11">
    <w:abstractNumId w:val="27"/>
  </w:num>
  <w:num w:numId="12">
    <w:abstractNumId w:val="13"/>
    <w:lvlOverride w:ilvl="0"/>
    <w:lvlOverride w:ilvl="1"/>
    <w:lvlOverride w:ilvl="2">
      <w:startOverride w:val="9"/>
    </w:lvlOverride>
    <w:lvlOverride w:ilvl="3"/>
    <w:lvlOverride w:ilvl="4"/>
    <w:lvlOverride w:ilvl="5"/>
    <w:lvlOverride w:ilvl="6"/>
    <w:lvlOverride w:ilvl="7"/>
    <w:lvlOverride w:ilvl="8"/>
  </w:num>
  <w:num w:numId="13">
    <w:abstractNumId w:val="18"/>
  </w:num>
  <w:num w:numId="14">
    <w:abstractNumId w:val="4"/>
    <w:lvlOverride w:ilvl="0"/>
    <w:lvlOverride w:ilvl="1"/>
    <w:lvlOverride w:ilvl="2">
      <w:startOverride w:val="1"/>
    </w:lvlOverride>
    <w:lvlOverride w:ilvl="3">
      <w:startOverride w:val="1"/>
    </w:lvlOverride>
    <w:lvlOverride w:ilvl="4"/>
    <w:lvlOverride w:ilvl="5"/>
    <w:lvlOverride w:ilvl="6"/>
    <w:lvlOverride w:ilvl="7"/>
    <w:lvlOverride w:ilvl="8"/>
  </w:num>
  <w:num w:numId="15">
    <w:abstractNumId w:val="29"/>
  </w:num>
  <w:num w:numId="16">
    <w:abstractNumId w:val="1"/>
  </w:num>
  <w:num w:numId="17">
    <w:abstractNumId w:val="23"/>
  </w:num>
  <w:num w:numId="18">
    <w:abstractNumId w:val="10"/>
  </w:num>
  <w:num w:numId="1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2"/>
  </w:num>
  <w:num w:numId="24">
    <w:abstractNumId w:val="8"/>
    <w:lvlOverride w:ilvl="0"/>
    <w:lvlOverride w:ilvl="1">
      <w:startOverride w:val="18"/>
    </w:lvlOverride>
    <w:lvlOverride w:ilvl="2"/>
    <w:lvlOverride w:ilvl="3"/>
    <w:lvlOverride w:ilvl="4"/>
    <w:lvlOverride w:ilvl="5"/>
    <w:lvlOverride w:ilvl="6"/>
    <w:lvlOverride w:ilvl="7"/>
    <w:lvlOverride w:ilvl="8"/>
  </w:num>
  <w:num w:numId="25">
    <w:abstractNumId w:val="11"/>
  </w:num>
  <w:num w:numId="26">
    <w:abstractNumId w:val="7"/>
  </w:num>
  <w:num w:numId="2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6"/>
  </w:num>
  <w:num w:numId="30">
    <w:abstractNumId w:val="25"/>
  </w:num>
  <w:num w:numId="31">
    <w:abstractNumId w:val="26"/>
  </w:num>
  <w:num w:numId="32">
    <w:abstractNumId w:val="9"/>
  </w:num>
  <w:num w:numId="33">
    <w:abstractNumId w:val="14"/>
    <w:lvlOverride w:ilvl="0"/>
    <w:lvlOverride w:ilvl="1">
      <w:startOverride w:val="1"/>
    </w:lvlOverride>
    <w:lvlOverride w:ilvl="2"/>
    <w:lvlOverride w:ilvl="3"/>
    <w:lvlOverride w:ilvl="4"/>
    <w:lvlOverride w:ilvl="5"/>
    <w:lvlOverride w:ilvl="6"/>
    <w:lvlOverride w:ilvl="7"/>
    <w:lvlOverride w:ilvl="8"/>
  </w:num>
  <w:num w:numId="34">
    <w:abstractNumId w:val="0"/>
  </w:num>
  <w:num w:numId="35">
    <w:abstractNumId w:val="19"/>
  </w:num>
  <w:num w:numId="36">
    <w:abstractNumId w:val="2"/>
  </w:num>
  <w:num w:numId="37">
    <w:abstractNumId w:val="16"/>
  </w:num>
  <w:num w:numId="38">
    <w:abstractNumId w:val="5"/>
  </w:num>
  <w:num w:numId="39">
    <w:abstractNumId w:val="31"/>
    <w:lvlOverride w:ilvl="0"/>
    <w:lvlOverride w:ilvl="1">
      <w:startOverride w:val="26"/>
    </w:lvlOverride>
    <w:lvlOverride w:ilvl="2"/>
    <w:lvlOverride w:ilvl="3"/>
    <w:lvlOverride w:ilvl="4"/>
    <w:lvlOverride w:ilvl="5"/>
    <w:lvlOverride w:ilvl="6"/>
    <w:lvlOverride w:ilvl="7"/>
    <w:lvlOverride w:ilvl="8"/>
  </w:num>
  <w:num w:numId="40">
    <w:abstractNumId w:val="22"/>
    <w:lvlOverride w:ilvl="0"/>
    <w:lvlOverride w:ilvl="1"/>
    <w:lvlOverride w:ilvl="2">
      <w:startOverride w:val="28"/>
    </w:lvlOverride>
    <w:lvlOverride w:ilvl="3"/>
    <w:lvlOverride w:ilvl="4"/>
    <w:lvlOverride w:ilvl="5"/>
    <w:lvlOverride w:ilvl="6"/>
    <w:lvlOverride w:ilvl="7"/>
    <w:lvlOverride w:ilvl="8"/>
  </w:num>
  <w:num w:numId="41">
    <w:abstractNumId w:val="30"/>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num>
  <w:num w:numId="44">
    <w:abstractNumId w:val="41"/>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3E3"/>
    <w:rsid w:val="00027E33"/>
    <w:rsid w:val="00065E75"/>
    <w:rsid w:val="000A1E75"/>
    <w:rsid w:val="000A4F94"/>
    <w:rsid w:val="000B03E3"/>
    <w:rsid w:val="000B38B6"/>
    <w:rsid w:val="000D113D"/>
    <w:rsid w:val="001A6A85"/>
    <w:rsid w:val="001B5BA5"/>
    <w:rsid w:val="001E291D"/>
    <w:rsid w:val="00251B00"/>
    <w:rsid w:val="00293067"/>
    <w:rsid w:val="002B7680"/>
    <w:rsid w:val="003247F2"/>
    <w:rsid w:val="00347754"/>
    <w:rsid w:val="003B0054"/>
    <w:rsid w:val="003C73B3"/>
    <w:rsid w:val="0042257A"/>
    <w:rsid w:val="00440259"/>
    <w:rsid w:val="00441B70"/>
    <w:rsid w:val="004A0AE8"/>
    <w:rsid w:val="004A3E47"/>
    <w:rsid w:val="00507708"/>
    <w:rsid w:val="0054573A"/>
    <w:rsid w:val="00584C0A"/>
    <w:rsid w:val="005B159B"/>
    <w:rsid w:val="005F3EA6"/>
    <w:rsid w:val="006300E1"/>
    <w:rsid w:val="006F2B14"/>
    <w:rsid w:val="00747AFF"/>
    <w:rsid w:val="007804D7"/>
    <w:rsid w:val="0078414E"/>
    <w:rsid w:val="00826054"/>
    <w:rsid w:val="00840FFE"/>
    <w:rsid w:val="0086651B"/>
    <w:rsid w:val="00895AC1"/>
    <w:rsid w:val="008C4364"/>
    <w:rsid w:val="00906BA6"/>
    <w:rsid w:val="0095442A"/>
    <w:rsid w:val="009C6EE3"/>
    <w:rsid w:val="009E74F8"/>
    <w:rsid w:val="00A169FF"/>
    <w:rsid w:val="00A356DB"/>
    <w:rsid w:val="00AB543A"/>
    <w:rsid w:val="00AD37E2"/>
    <w:rsid w:val="00B83095"/>
    <w:rsid w:val="00B945F0"/>
    <w:rsid w:val="00C07591"/>
    <w:rsid w:val="00C43505"/>
    <w:rsid w:val="00CA0337"/>
    <w:rsid w:val="00CA14D0"/>
    <w:rsid w:val="00CA66B0"/>
    <w:rsid w:val="00CB563B"/>
    <w:rsid w:val="00CE1DD3"/>
    <w:rsid w:val="00CF32D7"/>
    <w:rsid w:val="00D21A8B"/>
    <w:rsid w:val="00D26F41"/>
    <w:rsid w:val="00D331EC"/>
    <w:rsid w:val="00D75A87"/>
    <w:rsid w:val="00DA431C"/>
    <w:rsid w:val="00DE423D"/>
    <w:rsid w:val="00E80766"/>
    <w:rsid w:val="00E91853"/>
    <w:rsid w:val="00EA488F"/>
    <w:rsid w:val="00EB0ED0"/>
    <w:rsid w:val="00EC1CAB"/>
    <w:rsid w:val="00EF0D72"/>
    <w:rsid w:val="00EF34AA"/>
    <w:rsid w:val="00F4130E"/>
    <w:rsid w:val="00F50A14"/>
    <w:rsid w:val="00F95A3B"/>
    <w:rsid w:val="00FB12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853"/>
    <w:pPr>
      <w:spacing w:after="0" w:line="240" w:lineRule="auto"/>
      <w:ind w:firstLine="709"/>
    </w:pPr>
    <w:rPr>
      <w:rFonts w:ascii="Times New Roman" w:eastAsia="Calibri" w:hAnsi="Times New Roman" w:cs="Times New Roman"/>
      <w:sz w:val="24"/>
    </w:rPr>
  </w:style>
  <w:style w:type="paragraph" w:styleId="1">
    <w:name w:val="heading 1"/>
    <w:aliases w:val="!Части документа"/>
    <w:basedOn w:val="a"/>
    <w:next w:val="a"/>
    <w:link w:val="10"/>
    <w:qFormat/>
    <w:rsid w:val="00EC1CAB"/>
    <w:pPr>
      <w:ind w:firstLine="567"/>
      <w:jc w:val="center"/>
      <w:outlineLvl w:val="0"/>
    </w:pPr>
    <w:rPr>
      <w:rFonts w:ascii="Arial" w:eastAsia="Times New Roman" w:hAnsi="Arial"/>
      <w:b/>
      <w:bCs/>
      <w:kern w:val="32"/>
      <w:sz w:val="32"/>
      <w:szCs w:val="32"/>
      <w:lang w:val="x-none" w:eastAsia="x-none"/>
    </w:rPr>
  </w:style>
  <w:style w:type="paragraph" w:styleId="2">
    <w:name w:val="heading 2"/>
    <w:aliases w:val="!Разделы документа"/>
    <w:basedOn w:val="a"/>
    <w:link w:val="20"/>
    <w:qFormat/>
    <w:rsid w:val="00EC1CAB"/>
    <w:pPr>
      <w:ind w:firstLine="567"/>
      <w:jc w:val="center"/>
      <w:outlineLvl w:val="1"/>
    </w:pPr>
    <w:rPr>
      <w:rFonts w:ascii="Arial" w:eastAsia="Times New Roman" w:hAnsi="Arial"/>
      <w:b/>
      <w:bCs/>
      <w:iCs/>
      <w:sz w:val="30"/>
      <w:szCs w:val="28"/>
      <w:lang w:val="x-none" w:eastAsia="x-none"/>
    </w:rPr>
  </w:style>
  <w:style w:type="paragraph" w:styleId="3">
    <w:name w:val="heading 3"/>
    <w:aliases w:val="!Главы документа"/>
    <w:basedOn w:val="a"/>
    <w:next w:val="a"/>
    <w:link w:val="30"/>
    <w:unhideWhenUsed/>
    <w:qFormat/>
    <w:rsid w:val="00E91853"/>
    <w:pPr>
      <w:keepNext/>
      <w:spacing w:before="240" w:after="60"/>
      <w:outlineLvl w:val="2"/>
    </w:pPr>
    <w:rPr>
      <w:rFonts w:ascii="Arial" w:eastAsia="Times New Roman" w:hAnsi="Arial" w:cs="Arial"/>
      <w:b/>
      <w:bCs/>
      <w:sz w:val="26"/>
      <w:szCs w:val="26"/>
    </w:rPr>
  </w:style>
  <w:style w:type="paragraph" w:styleId="4">
    <w:name w:val="heading 4"/>
    <w:aliases w:val="!Параграфы/Статьи документа"/>
    <w:basedOn w:val="a"/>
    <w:link w:val="40"/>
    <w:qFormat/>
    <w:rsid w:val="00EC1CAB"/>
    <w:pPr>
      <w:ind w:firstLine="567"/>
      <w:jc w:val="both"/>
      <w:outlineLvl w:val="3"/>
    </w:pPr>
    <w:rPr>
      <w:rFonts w:ascii="Arial" w:eastAsia="Times New Roman" w:hAnsi="Arial"/>
      <w:b/>
      <w:bCs/>
      <w:sz w:val="26"/>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basedOn w:val="a0"/>
    <w:link w:val="3"/>
    <w:rsid w:val="00E91853"/>
    <w:rPr>
      <w:rFonts w:ascii="Arial" w:eastAsia="Times New Roman" w:hAnsi="Arial" w:cs="Arial"/>
      <w:b/>
      <w:bCs/>
      <w:sz w:val="26"/>
      <w:szCs w:val="26"/>
    </w:rPr>
  </w:style>
  <w:style w:type="paragraph" w:customStyle="1" w:styleId="ConsPlusTitle">
    <w:name w:val="ConsPlusTitle"/>
    <w:rsid w:val="00E91853"/>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PlusNormal">
    <w:name w:val="ConsPlusNormal"/>
    <w:next w:val="a"/>
    <w:rsid w:val="00E91853"/>
    <w:pPr>
      <w:widowControl w:val="0"/>
      <w:suppressAutoHyphens/>
      <w:autoSpaceDE w:val="0"/>
      <w:spacing w:after="0" w:line="240" w:lineRule="auto"/>
      <w:ind w:firstLine="720"/>
    </w:pPr>
    <w:rPr>
      <w:rFonts w:ascii="Arial" w:eastAsia="Arial" w:hAnsi="Arial" w:cs="Times New Roman"/>
      <w:kern w:val="2"/>
      <w:sz w:val="20"/>
      <w:szCs w:val="20"/>
      <w:lang w:eastAsia="ar-SA"/>
    </w:rPr>
  </w:style>
  <w:style w:type="paragraph" w:styleId="a3">
    <w:name w:val="Balloon Text"/>
    <w:basedOn w:val="a"/>
    <w:link w:val="a4"/>
    <w:uiPriority w:val="99"/>
    <w:semiHidden/>
    <w:unhideWhenUsed/>
    <w:rsid w:val="00DA431C"/>
    <w:rPr>
      <w:rFonts w:ascii="Tahoma" w:hAnsi="Tahoma" w:cs="Tahoma"/>
      <w:sz w:val="16"/>
      <w:szCs w:val="16"/>
    </w:rPr>
  </w:style>
  <w:style w:type="character" w:customStyle="1" w:styleId="a4">
    <w:name w:val="Текст выноски Знак"/>
    <w:basedOn w:val="a0"/>
    <w:link w:val="a3"/>
    <w:uiPriority w:val="99"/>
    <w:semiHidden/>
    <w:rsid w:val="00DA431C"/>
    <w:rPr>
      <w:rFonts w:ascii="Tahoma" w:eastAsia="Calibri" w:hAnsi="Tahoma" w:cs="Tahoma"/>
      <w:sz w:val="16"/>
      <w:szCs w:val="16"/>
    </w:rPr>
  </w:style>
  <w:style w:type="paragraph" w:styleId="a5">
    <w:name w:val="header"/>
    <w:basedOn w:val="a"/>
    <w:link w:val="a6"/>
    <w:uiPriority w:val="99"/>
    <w:unhideWhenUsed/>
    <w:rsid w:val="00440259"/>
    <w:pPr>
      <w:tabs>
        <w:tab w:val="center" w:pos="4677"/>
        <w:tab w:val="right" w:pos="9355"/>
      </w:tabs>
    </w:pPr>
  </w:style>
  <w:style w:type="character" w:customStyle="1" w:styleId="a6">
    <w:name w:val="Верхний колонтитул Знак"/>
    <w:basedOn w:val="a0"/>
    <w:link w:val="a5"/>
    <w:rsid w:val="00440259"/>
    <w:rPr>
      <w:rFonts w:ascii="Times New Roman" w:eastAsia="Calibri" w:hAnsi="Times New Roman" w:cs="Times New Roman"/>
      <w:sz w:val="24"/>
    </w:rPr>
  </w:style>
  <w:style w:type="paragraph" w:styleId="a7">
    <w:name w:val="footer"/>
    <w:basedOn w:val="a"/>
    <w:link w:val="a8"/>
    <w:uiPriority w:val="99"/>
    <w:unhideWhenUsed/>
    <w:rsid w:val="00440259"/>
    <w:pPr>
      <w:tabs>
        <w:tab w:val="center" w:pos="4677"/>
        <w:tab w:val="right" w:pos="9355"/>
      </w:tabs>
    </w:pPr>
  </w:style>
  <w:style w:type="character" w:customStyle="1" w:styleId="a8">
    <w:name w:val="Нижний колонтитул Знак"/>
    <w:basedOn w:val="a0"/>
    <w:link w:val="a7"/>
    <w:rsid w:val="00440259"/>
    <w:rPr>
      <w:rFonts w:ascii="Times New Roman" w:eastAsia="Calibri" w:hAnsi="Times New Roman" w:cs="Times New Roman"/>
      <w:sz w:val="24"/>
    </w:rPr>
  </w:style>
  <w:style w:type="character" w:customStyle="1" w:styleId="10">
    <w:name w:val="Заголовок 1 Знак"/>
    <w:aliases w:val="!Части документа Знак1"/>
    <w:basedOn w:val="a0"/>
    <w:link w:val="1"/>
    <w:rsid w:val="00EC1CAB"/>
    <w:rPr>
      <w:rFonts w:ascii="Arial" w:eastAsia="Times New Roman" w:hAnsi="Arial" w:cs="Times New Roman"/>
      <w:b/>
      <w:bCs/>
      <w:kern w:val="32"/>
      <w:sz w:val="32"/>
      <w:szCs w:val="32"/>
      <w:lang w:val="x-none" w:eastAsia="x-none"/>
    </w:rPr>
  </w:style>
  <w:style w:type="character" w:customStyle="1" w:styleId="20">
    <w:name w:val="Заголовок 2 Знак"/>
    <w:aliases w:val="!Разделы документа Знак"/>
    <w:basedOn w:val="a0"/>
    <w:link w:val="2"/>
    <w:rsid w:val="00EC1CAB"/>
    <w:rPr>
      <w:rFonts w:ascii="Arial" w:eastAsia="Times New Roman" w:hAnsi="Arial" w:cs="Times New Roman"/>
      <w:b/>
      <w:bCs/>
      <w:iCs/>
      <w:sz w:val="30"/>
      <w:szCs w:val="28"/>
      <w:lang w:val="x-none" w:eastAsia="x-none"/>
    </w:rPr>
  </w:style>
  <w:style w:type="character" w:customStyle="1" w:styleId="40">
    <w:name w:val="Заголовок 4 Знак"/>
    <w:aliases w:val="!Параграфы/Статьи документа Знак"/>
    <w:basedOn w:val="a0"/>
    <w:link w:val="4"/>
    <w:rsid w:val="00EC1CAB"/>
    <w:rPr>
      <w:rFonts w:ascii="Arial" w:eastAsia="Times New Roman" w:hAnsi="Arial" w:cs="Times New Roman"/>
      <w:b/>
      <w:bCs/>
      <w:sz w:val="26"/>
      <w:szCs w:val="28"/>
      <w:lang w:val="x-none" w:eastAsia="x-none"/>
    </w:rPr>
  </w:style>
  <w:style w:type="numbering" w:customStyle="1" w:styleId="11">
    <w:name w:val="Нет списка1"/>
    <w:next w:val="a2"/>
    <w:uiPriority w:val="99"/>
    <w:semiHidden/>
    <w:rsid w:val="00EC1CAB"/>
  </w:style>
  <w:style w:type="character" w:customStyle="1" w:styleId="110">
    <w:name w:val="Заголовок 1 Знак1"/>
    <w:aliases w:val="!Части документа Знак"/>
    <w:uiPriority w:val="9"/>
    <w:rsid w:val="00EC1CAB"/>
    <w:rPr>
      <w:rFonts w:ascii="Cambria" w:eastAsia="Times New Roman" w:hAnsi="Cambria" w:cs="Times New Roman" w:hint="default"/>
      <w:b/>
      <w:bCs/>
      <w:color w:val="365F91"/>
      <w:sz w:val="28"/>
      <w:szCs w:val="28"/>
    </w:rPr>
  </w:style>
  <w:style w:type="character" w:customStyle="1" w:styleId="a9">
    <w:name w:val="Текст примечания Знак"/>
    <w:aliases w:val="!Равноширинный текст документа Знак1"/>
    <w:link w:val="aa"/>
    <w:semiHidden/>
    <w:locked/>
    <w:rsid w:val="00EC1CAB"/>
    <w:rPr>
      <w:rFonts w:ascii="Courier" w:eastAsia="Times New Roman" w:hAnsi="Courier"/>
    </w:rPr>
  </w:style>
  <w:style w:type="paragraph" w:styleId="aa">
    <w:name w:val="annotation text"/>
    <w:aliases w:val="!Равноширинный текст документа"/>
    <w:basedOn w:val="a"/>
    <w:link w:val="a9"/>
    <w:semiHidden/>
    <w:rsid w:val="00EC1CAB"/>
    <w:pPr>
      <w:ind w:firstLine="567"/>
      <w:jc w:val="both"/>
    </w:pPr>
    <w:rPr>
      <w:rFonts w:ascii="Courier" w:eastAsia="Times New Roman" w:hAnsi="Courier" w:cstheme="minorBidi"/>
      <w:sz w:val="22"/>
    </w:rPr>
  </w:style>
  <w:style w:type="character" w:customStyle="1" w:styleId="12">
    <w:name w:val="Текст примечания Знак1"/>
    <w:aliases w:val="!Равноширинный текст документа Знак"/>
    <w:basedOn w:val="a0"/>
    <w:uiPriority w:val="99"/>
    <w:semiHidden/>
    <w:rsid w:val="00EC1CAB"/>
    <w:rPr>
      <w:rFonts w:ascii="Times New Roman" w:eastAsia="Calibri" w:hAnsi="Times New Roman" w:cs="Times New Roman"/>
      <w:sz w:val="20"/>
      <w:szCs w:val="20"/>
    </w:rPr>
  </w:style>
  <w:style w:type="character" w:customStyle="1" w:styleId="13">
    <w:name w:val="Верхний колонтитул Знак1"/>
    <w:uiPriority w:val="99"/>
    <w:locked/>
    <w:rsid w:val="00EC1CAB"/>
    <w:rPr>
      <w:rFonts w:ascii="Arial" w:eastAsia="Times New Roman" w:hAnsi="Arial" w:cs="Times New Roman"/>
      <w:sz w:val="24"/>
      <w:szCs w:val="24"/>
      <w:lang w:eastAsia="ru-RU"/>
    </w:rPr>
  </w:style>
  <w:style w:type="character" w:customStyle="1" w:styleId="14">
    <w:name w:val="Нижний колонтитул Знак1"/>
    <w:uiPriority w:val="99"/>
    <w:locked/>
    <w:rsid w:val="00EC1CAB"/>
    <w:rPr>
      <w:rFonts w:ascii="Arial" w:eastAsia="Times New Roman" w:hAnsi="Arial" w:cs="Times New Roman"/>
      <w:sz w:val="24"/>
      <w:szCs w:val="24"/>
      <w:lang w:eastAsia="ru-RU"/>
    </w:rPr>
  </w:style>
  <w:style w:type="paragraph" w:styleId="ab">
    <w:name w:val="Title"/>
    <w:basedOn w:val="a"/>
    <w:link w:val="ac"/>
    <w:qFormat/>
    <w:rsid w:val="00EC1CAB"/>
    <w:pPr>
      <w:ind w:firstLine="567"/>
      <w:jc w:val="center"/>
    </w:pPr>
    <w:rPr>
      <w:rFonts w:eastAsia="Times New Roman"/>
      <w:b/>
      <w:sz w:val="28"/>
      <w:szCs w:val="20"/>
      <w:lang w:val="x-none" w:eastAsia="ru-RU"/>
    </w:rPr>
  </w:style>
  <w:style w:type="character" w:customStyle="1" w:styleId="ac">
    <w:name w:val="Название Знак"/>
    <w:basedOn w:val="a0"/>
    <w:link w:val="ab"/>
    <w:rsid w:val="00EC1CAB"/>
    <w:rPr>
      <w:rFonts w:ascii="Times New Roman" w:eastAsia="Times New Roman" w:hAnsi="Times New Roman" w:cs="Times New Roman"/>
      <w:b/>
      <w:sz w:val="28"/>
      <w:szCs w:val="20"/>
      <w:lang w:val="x-none" w:eastAsia="ru-RU"/>
    </w:rPr>
  </w:style>
  <w:style w:type="character" w:customStyle="1" w:styleId="ad">
    <w:name w:val="Основной текст Знак"/>
    <w:link w:val="ae"/>
    <w:semiHidden/>
    <w:rsid w:val="00EC1CAB"/>
    <w:rPr>
      <w:rFonts w:ascii="Times New Roman" w:eastAsia="Times New Roman" w:hAnsi="Times New Roman" w:cs="Times New Roman"/>
      <w:sz w:val="24"/>
      <w:szCs w:val="24"/>
      <w:lang w:val="x-none" w:eastAsia="ru-RU"/>
    </w:rPr>
  </w:style>
  <w:style w:type="paragraph" w:styleId="ae">
    <w:name w:val="Body Text"/>
    <w:basedOn w:val="a"/>
    <w:link w:val="ad"/>
    <w:semiHidden/>
    <w:unhideWhenUsed/>
    <w:rsid w:val="00EC1CAB"/>
    <w:pPr>
      <w:spacing w:after="120"/>
      <w:ind w:firstLine="567"/>
      <w:jc w:val="both"/>
    </w:pPr>
    <w:rPr>
      <w:rFonts w:eastAsia="Times New Roman"/>
      <w:szCs w:val="24"/>
      <w:lang w:val="x-none" w:eastAsia="ru-RU"/>
    </w:rPr>
  </w:style>
  <w:style w:type="character" w:customStyle="1" w:styleId="15">
    <w:name w:val="Основной текст Знак1"/>
    <w:basedOn w:val="a0"/>
    <w:uiPriority w:val="99"/>
    <w:semiHidden/>
    <w:rsid w:val="00EC1CAB"/>
    <w:rPr>
      <w:rFonts w:ascii="Times New Roman" w:eastAsia="Calibri" w:hAnsi="Times New Roman" w:cs="Times New Roman"/>
      <w:sz w:val="24"/>
    </w:rPr>
  </w:style>
  <w:style w:type="paragraph" w:styleId="21">
    <w:name w:val="Body Text 2"/>
    <w:basedOn w:val="a"/>
    <w:link w:val="22"/>
    <w:unhideWhenUsed/>
    <w:rsid w:val="00EC1CAB"/>
    <w:pPr>
      <w:ind w:firstLine="567"/>
      <w:jc w:val="both"/>
    </w:pPr>
    <w:rPr>
      <w:rFonts w:eastAsia="Times New Roman"/>
      <w:bCs/>
      <w:sz w:val="28"/>
      <w:szCs w:val="20"/>
      <w:lang w:val="x-none" w:eastAsia="ru-RU"/>
    </w:rPr>
  </w:style>
  <w:style w:type="character" w:customStyle="1" w:styleId="22">
    <w:name w:val="Основной текст 2 Знак"/>
    <w:basedOn w:val="a0"/>
    <w:link w:val="21"/>
    <w:rsid w:val="00EC1CAB"/>
    <w:rPr>
      <w:rFonts w:ascii="Times New Roman" w:eastAsia="Times New Roman" w:hAnsi="Times New Roman" w:cs="Times New Roman"/>
      <w:bCs/>
      <w:sz w:val="28"/>
      <w:szCs w:val="20"/>
      <w:lang w:val="x-none" w:eastAsia="ru-RU"/>
    </w:rPr>
  </w:style>
  <w:style w:type="character" w:customStyle="1" w:styleId="16">
    <w:name w:val="Текст выноски Знак1"/>
    <w:uiPriority w:val="99"/>
    <w:semiHidden/>
    <w:locked/>
    <w:rsid w:val="00EC1CAB"/>
    <w:rPr>
      <w:rFonts w:ascii="Tahoma" w:eastAsia="Times New Roman" w:hAnsi="Tahoma" w:cs="Tahoma"/>
      <w:sz w:val="16"/>
      <w:szCs w:val="16"/>
      <w:lang w:eastAsia="ru-RU"/>
    </w:rPr>
  </w:style>
  <w:style w:type="paragraph" w:styleId="af">
    <w:name w:val="No Spacing"/>
    <w:uiPriority w:val="1"/>
    <w:qFormat/>
    <w:rsid w:val="00EC1CAB"/>
    <w:pPr>
      <w:spacing w:after="0" w:line="240" w:lineRule="auto"/>
    </w:pPr>
    <w:rPr>
      <w:rFonts w:ascii="Calibri" w:eastAsia="Times New Roman" w:hAnsi="Calibri" w:cs="Times New Roman"/>
    </w:rPr>
  </w:style>
  <w:style w:type="paragraph" w:styleId="af0">
    <w:name w:val="List Paragraph"/>
    <w:basedOn w:val="a"/>
    <w:uiPriority w:val="34"/>
    <w:qFormat/>
    <w:rsid w:val="00EC1CAB"/>
    <w:pPr>
      <w:spacing w:after="200" w:line="276" w:lineRule="auto"/>
      <w:ind w:left="720" w:firstLine="567"/>
      <w:contextualSpacing/>
      <w:jc w:val="both"/>
    </w:pPr>
    <w:rPr>
      <w:rFonts w:ascii="Calibri" w:eastAsia="Times New Roman" w:hAnsi="Calibri"/>
      <w:sz w:val="22"/>
      <w:lang w:eastAsia="ru-RU"/>
    </w:rPr>
  </w:style>
  <w:style w:type="paragraph" w:customStyle="1" w:styleId="Title">
    <w:name w:val="Title!Название НПА"/>
    <w:basedOn w:val="a"/>
    <w:rsid w:val="00EC1CAB"/>
    <w:pPr>
      <w:spacing w:before="240" w:after="60"/>
      <w:ind w:firstLine="567"/>
      <w:jc w:val="center"/>
      <w:outlineLvl w:val="0"/>
    </w:pPr>
    <w:rPr>
      <w:rFonts w:ascii="Arial" w:eastAsia="Times New Roman" w:hAnsi="Arial" w:cs="Arial"/>
      <w:b/>
      <w:bCs/>
      <w:kern w:val="28"/>
      <w:sz w:val="32"/>
      <w:szCs w:val="32"/>
      <w:lang w:eastAsia="ru-RU"/>
    </w:rPr>
  </w:style>
  <w:style w:type="character" w:styleId="HTML">
    <w:name w:val="HTML Variable"/>
    <w:aliases w:val="!Ссылки в документе"/>
    <w:rsid w:val="00EC1CAB"/>
    <w:rPr>
      <w:rFonts w:ascii="Arial" w:hAnsi="Arial"/>
      <w:b w:val="0"/>
      <w:i w:val="0"/>
      <w:iCs/>
      <w:color w:val="0000FF"/>
      <w:sz w:val="24"/>
      <w:u w:val="none"/>
    </w:rPr>
  </w:style>
  <w:style w:type="character" w:styleId="af1">
    <w:name w:val="Hyperlink"/>
    <w:rsid w:val="00EC1CAB"/>
    <w:rPr>
      <w:color w:val="0000FF"/>
      <w:u w:val="none"/>
    </w:rPr>
  </w:style>
  <w:style w:type="paragraph" w:customStyle="1" w:styleId="Application">
    <w:name w:val="Application!Приложение"/>
    <w:rsid w:val="00EC1CA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C1CA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C1CA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C1CAB"/>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853"/>
    <w:pPr>
      <w:spacing w:after="0" w:line="240" w:lineRule="auto"/>
      <w:ind w:firstLine="709"/>
    </w:pPr>
    <w:rPr>
      <w:rFonts w:ascii="Times New Roman" w:eastAsia="Calibri" w:hAnsi="Times New Roman" w:cs="Times New Roman"/>
      <w:sz w:val="24"/>
    </w:rPr>
  </w:style>
  <w:style w:type="paragraph" w:styleId="1">
    <w:name w:val="heading 1"/>
    <w:aliases w:val="!Части документа"/>
    <w:basedOn w:val="a"/>
    <w:next w:val="a"/>
    <w:link w:val="10"/>
    <w:qFormat/>
    <w:rsid w:val="00EC1CAB"/>
    <w:pPr>
      <w:ind w:firstLine="567"/>
      <w:jc w:val="center"/>
      <w:outlineLvl w:val="0"/>
    </w:pPr>
    <w:rPr>
      <w:rFonts w:ascii="Arial" w:eastAsia="Times New Roman" w:hAnsi="Arial"/>
      <w:b/>
      <w:bCs/>
      <w:kern w:val="32"/>
      <w:sz w:val="32"/>
      <w:szCs w:val="32"/>
      <w:lang w:val="x-none" w:eastAsia="x-none"/>
    </w:rPr>
  </w:style>
  <w:style w:type="paragraph" w:styleId="2">
    <w:name w:val="heading 2"/>
    <w:aliases w:val="!Разделы документа"/>
    <w:basedOn w:val="a"/>
    <w:link w:val="20"/>
    <w:qFormat/>
    <w:rsid w:val="00EC1CAB"/>
    <w:pPr>
      <w:ind w:firstLine="567"/>
      <w:jc w:val="center"/>
      <w:outlineLvl w:val="1"/>
    </w:pPr>
    <w:rPr>
      <w:rFonts w:ascii="Arial" w:eastAsia="Times New Roman" w:hAnsi="Arial"/>
      <w:b/>
      <w:bCs/>
      <w:iCs/>
      <w:sz w:val="30"/>
      <w:szCs w:val="28"/>
      <w:lang w:val="x-none" w:eastAsia="x-none"/>
    </w:rPr>
  </w:style>
  <w:style w:type="paragraph" w:styleId="3">
    <w:name w:val="heading 3"/>
    <w:aliases w:val="!Главы документа"/>
    <w:basedOn w:val="a"/>
    <w:next w:val="a"/>
    <w:link w:val="30"/>
    <w:unhideWhenUsed/>
    <w:qFormat/>
    <w:rsid w:val="00E91853"/>
    <w:pPr>
      <w:keepNext/>
      <w:spacing w:before="240" w:after="60"/>
      <w:outlineLvl w:val="2"/>
    </w:pPr>
    <w:rPr>
      <w:rFonts w:ascii="Arial" w:eastAsia="Times New Roman" w:hAnsi="Arial" w:cs="Arial"/>
      <w:b/>
      <w:bCs/>
      <w:sz w:val="26"/>
      <w:szCs w:val="26"/>
    </w:rPr>
  </w:style>
  <w:style w:type="paragraph" w:styleId="4">
    <w:name w:val="heading 4"/>
    <w:aliases w:val="!Параграфы/Статьи документа"/>
    <w:basedOn w:val="a"/>
    <w:link w:val="40"/>
    <w:qFormat/>
    <w:rsid w:val="00EC1CAB"/>
    <w:pPr>
      <w:ind w:firstLine="567"/>
      <w:jc w:val="both"/>
      <w:outlineLvl w:val="3"/>
    </w:pPr>
    <w:rPr>
      <w:rFonts w:ascii="Arial" w:eastAsia="Times New Roman" w:hAnsi="Arial"/>
      <w:b/>
      <w:bCs/>
      <w:sz w:val="26"/>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basedOn w:val="a0"/>
    <w:link w:val="3"/>
    <w:rsid w:val="00E91853"/>
    <w:rPr>
      <w:rFonts w:ascii="Arial" w:eastAsia="Times New Roman" w:hAnsi="Arial" w:cs="Arial"/>
      <w:b/>
      <w:bCs/>
      <w:sz w:val="26"/>
      <w:szCs w:val="26"/>
    </w:rPr>
  </w:style>
  <w:style w:type="paragraph" w:customStyle="1" w:styleId="ConsPlusTitle">
    <w:name w:val="ConsPlusTitle"/>
    <w:rsid w:val="00E91853"/>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PlusNormal">
    <w:name w:val="ConsPlusNormal"/>
    <w:next w:val="a"/>
    <w:rsid w:val="00E91853"/>
    <w:pPr>
      <w:widowControl w:val="0"/>
      <w:suppressAutoHyphens/>
      <w:autoSpaceDE w:val="0"/>
      <w:spacing w:after="0" w:line="240" w:lineRule="auto"/>
      <w:ind w:firstLine="720"/>
    </w:pPr>
    <w:rPr>
      <w:rFonts w:ascii="Arial" w:eastAsia="Arial" w:hAnsi="Arial" w:cs="Times New Roman"/>
      <w:kern w:val="2"/>
      <w:sz w:val="20"/>
      <w:szCs w:val="20"/>
      <w:lang w:eastAsia="ar-SA"/>
    </w:rPr>
  </w:style>
  <w:style w:type="paragraph" w:styleId="a3">
    <w:name w:val="Balloon Text"/>
    <w:basedOn w:val="a"/>
    <w:link w:val="a4"/>
    <w:uiPriority w:val="99"/>
    <w:semiHidden/>
    <w:unhideWhenUsed/>
    <w:rsid w:val="00DA431C"/>
    <w:rPr>
      <w:rFonts w:ascii="Tahoma" w:hAnsi="Tahoma" w:cs="Tahoma"/>
      <w:sz w:val="16"/>
      <w:szCs w:val="16"/>
    </w:rPr>
  </w:style>
  <w:style w:type="character" w:customStyle="1" w:styleId="a4">
    <w:name w:val="Текст выноски Знак"/>
    <w:basedOn w:val="a0"/>
    <w:link w:val="a3"/>
    <w:uiPriority w:val="99"/>
    <w:semiHidden/>
    <w:rsid w:val="00DA431C"/>
    <w:rPr>
      <w:rFonts w:ascii="Tahoma" w:eastAsia="Calibri" w:hAnsi="Tahoma" w:cs="Tahoma"/>
      <w:sz w:val="16"/>
      <w:szCs w:val="16"/>
    </w:rPr>
  </w:style>
  <w:style w:type="paragraph" w:styleId="a5">
    <w:name w:val="header"/>
    <w:basedOn w:val="a"/>
    <w:link w:val="a6"/>
    <w:uiPriority w:val="99"/>
    <w:unhideWhenUsed/>
    <w:rsid w:val="00440259"/>
    <w:pPr>
      <w:tabs>
        <w:tab w:val="center" w:pos="4677"/>
        <w:tab w:val="right" w:pos="9355"/>
      </w:tabs>
    </w:pPr>
  </w:style>
  <w:style w:type="character" w:customStyle="1" w:styleId="a6">
    <w:name w:val="Верхний колонтитул Знак"/>
    <w:basedOn w:val="a0"/>
    <w:link w:val="a5"/>
    <w:rsid w:val="00440259"/>
    <w:rPr>
      <w:rFonts w:ascii="Times New Roman" w:eastAsia="Calibri" w:hAnsi="Times New Roman" w:cs="Times New Roman"/>
      <w:sz w:val="24"/>
    </w:rPr>
  </w:style>
  <w:style w:type="paragraph" w:styleId="a7">
    <w:name w:val="footer"/>
    <w:basedOn w:val="a"/>
    <w:link w:val="a8"/>
    <w:uiPriority w:val="99"/>
    <w:unhideWhenUsed/>
    <w:rsid w:val="00440259"/>
    <w:pPr>
      <w:tabs>
        <w:tab w:val="center" w:pos="4677"/>
        <w:tab w:val="right" w:pos="9355"/>
      </w:tabs>
    </w:pPr>
  </w:style>
  <w:style w:type="character" w:customStyle="1" w:styleId="a8">
    <w:name w:val="Нижний колонтитул Знак"/>
    <w:basedOn w:val="a0"/>
    <w:link w:val="a7"/>
    <w:rsid w:val="00440259"/>
    <w:rPr>
      <w:rFonts w:ascii="Times New Roman" w:eastAsia="Calibri" w:hAnsi="Times New Roman" w:cs="Times New Roman"/>
      <w:sz w:val="24"/>
    </w:rPr>
  </w:style>
  <w:style w:type="character" w:customStyle="1" w:styleId="10">
    <w:name w:val="Заголовок 1 Знак"/>
    <w:aliases w:val="!Части документа Знак1"/>
    <w:basedOn w:val="a0"/>
    <w:link w:val="1"/>
    <w:rsid w:val="00EC1CAB"/>
    <w:rPr>
      <w:rFonts w:ascii="Arial" w:eastAsia="Times New Roman" w:hAnsi="Arial" w:cs="Times New Roman"/>
      <w:b/>
      <w:bCs/>
      <w:kern w:val="32"/>
      <w:sz w:val="32"/>
      <w:szCs w:val="32"/>
      <w:lang w:val="x-none" w:eastAsia="x-none"/>
    </w:rPr>
  </w:style>
  <w:style w:type="character" w:customStyle="1" w:styleId="20">
    <w:name w:val="Заголовок 2 Знак"/>
    <w:aliases w:val="!Разделы документа Знак"/>
    <w:basedOn w:val="a0"/>
    <w:link w:val="2"/>
    <w:rsid w:val="00EC1CAB"/>
    <w:rPr>
      <w:rFonts w:ascii="Arial" w:eastAsia="Times New Roman" w:hAnsi="Arial" w:cs="Times New Roman"/>
      <w:b/>
      <w:bCs/>
      <w:iCs/>
      <w:sz w:val="30"/>
      <w:szCs w:val="28"/>
      <w:lang w:val="x-none" w:eastAsia="x-none"/>
    </w:rPr>
  </w:style>
  <w:style w:type="character" w:customStyle="1" w:styleId="40">
    <w:name w:val="Заголовок 4 Знак"/>
    <w:aliases w:val="!Параграфы/Статьи документа Знак"/>
    <w:basedOn w:val="a0"/>
    <w:link w:val="4"/>
    <w:rsid w:val="00EC1CAB"/>
    <w:rPr>
      <w:rFonts w:ascii="Arial" w:eastAsia="Times New Roman" w:hAnsi="Arial" w:cs="Times New Roman"/>
      <w:b/>
      <w:bCs/>
      <w:sz w:val="26"/>
      <w:szCs w:val="28"/>
      <w:lang w:val="x-none" w:eastAsia="x-none"/>
    </w:rPr>
  </w:style>
  <w:style w:type="numbering" w:customStyle="1" w:styleId="11">
    <w:name w:val="Нет списка1"/>
    <w:next w:val="a2"/>
    <w:uiPriority w:val="99"/>
    <w:semiHidden/>
    <w:rsid w:val="00EC1CAB"/>
  </w:style>
  <w:style w:type="character" w:customStyle="1" w:styleId="110">
    <w:name w:val="Заголовок 1 Знак1"/>
    <w:aliases w:val="!Части документа Знак"/>
    <w:uiPriority w:val="9"/>
    <w:rsid w:val="00EC1CAB"/>
    <w:rPr>
      <w:rFonts w:ascii="Cambria" w:eastAsia="Times New Roman" w:hAnsi="Cambria" w:cs="Times New Roman" w:hint="default"/>
      <w:b/>
      <w:bCs/>
      <w:color w:val="365F91"/>
      <w:sz w:val="28"/>
      <w:szCs w:val="28"/>
    </w:rPr>
  </w:style>
  <w:style w:type="character" w:customStyle="1" w:styleId="a9">
    <w:name w:val="Текст примечания Знак"/>
    <w:aliases w:val="!Равноширинный текст документа Знак1"/>
    <w:link w:val="aa"/>
    <w:semiHidden/>
    <w:locked/>
    <w:rsid w:val="00EC1CAB"/>
    <w:rPr>
      <w:rFonts w:ascii="Courier" w:eastAsia="Times New Roman" w:hAnsi="Courier"/>
    </w:rPr>
  </w:style>
  <w:style w:type="paragraph" w:styleId="aa">
    <w:name w:val="annotation text"/>
    <w:aliases w:val="!Равноширинный текст документа"/>
    <w:basedOn w:val="a"/>
    <w:link w:val="a9"/>
    <w:semiHidden/>
    <w:rsid w:val="00EC1CAB"/>
    <w:pPr>
      <w:ind w:firstLine="567"/>
      <w:jc w:val="both"/>
    </w:pPr>
    <w:rPr>
      <w:rFonts w:ascii="Courier" w:eastAsia="Times New Roman" w:hAnsi="Courier" w:cstheme="minorBidi"/>
      <w:sz w:val="22"/>
    </w:rPr>
  </w:style>
  <w:style w:type="character" w:customStyle="1" w:styleId="12">
    <w:name w:val="Текст примечания Знак1"/>
    <w:aliases w:val="!Равноширинный текст документа Знак"/>
    <w:basedOn w:val="a0"/>
    <w:uiPriority w:val="99"/>
    <w:semiHidden/>
    <w:rsid w:val="00EC1CAB"/>
    <w:rPr>
      <w:rFonts w:ascii="Times New Roman" w:eastAsia="Calibri" w:hAnsi="Times New Roman" w:cs="Times New Roman"/>
      <w:sz w:val="20"/>
      <w:szCs w:val="20"/>
    </w:rPr>
  </w:style>
  <w:style w:type="character" w:customStyle="1" w:styleId="13">
    <w:name w:val="Верхний колонтитул Знак1"/>
    <w:uiPriority w:val="99"/>
    <w:locked/>
    <w:rsid w:val="00EC1CAB"/>
    <w:rPr>
      <w:rFonts w:ascii="Arial" w:eastAsia="Times New Roman" w:hAnsi="Arial" w:cs="Times New Roman"/>
      <w:sz w:val="24"/>
      <w:szCs w:val="24"/>
      <w:lang w:eastAsia="ru-RU"/>
    </w:rPr>
  </w:style>
  <w:style w:type="character" w:customStyle="1" w:styleId="14">
    <w:name w:val="Нижний колонтитул Знак1"/>
    <w:uiPriority w:val="99"/>
    <w:locked/>
    <w:rsid w:val="00EC1CAB"/>
    <w:rPr>
      <w:rFonts w:ascii="Arial" w:eastAsia="Times New Roman" w:hAnsi="Arial" w:cs="Times New Roman"/>
      <w:sz w:val="24"/>
      <w:szCs w:val="24"/>
      <w:lang w:eastAsia="ru-RU"/>
    </w:rPr>
  </w:style>
  <w:style w:type="paragraph" w:styleId="ab">
    <w:name w:val="Title"/>
    <w:basedOn w:val="a"/>
    <w:link w:val="ac"/>
    <w:qFormat/>
    <w:rsid w:val="00EC1CAB"/>
    <w:pPr>
      <w:ind w:firstLine="567"/>
      <w:jc w:val="center"/>
    </w:pPr>
    <w:rPr>
      <w:rFonts w:eastAsia="Times New Roman"/>
      <w:b/>
      <w:sz w:val="28"/>
      <w:szCs w:val="20"/>
      <w:lang w:val="x-none" w:eastAsia="ru-RU"/>
    </w:rPr>
  </w:style>
  <w:style w:type="character" w:customStyle="1" w:styleId="ac">
    <w:name w:val="Название Знак"/>
    <w:basedOn w:val="a0"/>
    <w:link w:val="ab"/>
    <w:rsid w:val="00EC1CAB"/>
    <w:rPr>
      <w:rFonts w:ascii="Times New Roman" w:eastAsia="Times New Roman" w:hAnsi="Times New Roman" w:cs="Times New Roman"/>
      <w:b/>
      <w:sz w:val="28"/>
      <w:szCs w:val="20"/>
      <w:lang w:val="x-none" w:eastAsia="ru-RU"/>
    </w:rPr>
  </w:style>
  <w:style w:type="character" w:customStyle="1" w:styleId="ad">
    <w:name w:val="Основной текст Знак"/>
    <w:link w:val="ae"/>
    <w:semiHidden/>
    <w:rsid w:val="00EC1CAB"/>
    <w:rPr>
      <w:rFonts w:ascii="Times New Roman" w:eastAsia="Times New Roman" w:hAnsi="Times New Roman" w:cs="Times New Roman"/>
      <w:sz w:val="24"/>
      <w:szCs w:val="24"/>
      <w:lang w:val="x-none" w:eastAsia="ru-RU"/>
    </w:rPr>
  </w:style>
  <w:style w:type="paragraph" w:styleId="ae">
    <w:name w:val="Body Text"/>
    <w:basedOn w:val="a"/>
    <w:link w:val="ad"/>
    <w:semiHidden/>
    <w:unhideWhenUsed/>
    <w:rsid w:val="00EC1CAB"/>
    <w:pPr>
      <w:spacing w:after="120"/>
      <w:ind w:firstLine="567"/>
      <w:jc w:val="both"/>
    </w:pPr>
    <w:rPr>
      <w:rFonts w:eastAsia="Times New Roman"/>
      <w:szCs w:val="24"/>
      <w:lang w:val="x-none" w:eastAsia="ru-RU"/>
    </w:rPr>
  </w:style>
  <w:style w:type="character" w:customStyle="1" w:styleId="15">
    <w:name w:val="Основной текст Знак1"/>
    <w:basedOn w:val="a0"/>
    <w:uiPriority w:val="99"/>
    <w:semiHidden/>
    <w:rsid w:val="00EC1CAB"/>
    <w:rPr>
      <w:rFonts w:ascii="Times New Roman" w:eastAsia="Calibri" w:hAnsi="Times New Roman" w:cs="Times New Roman"/>
      <w:sz w:val="24"/>
    </w:rPr>
  </w:style>
  <w:style w:type="paragraph" w:styleId="21">
    <w:name w:val="Body Text 2"/>
    <w:basedOn w:val="a"/>
    <w:link w:val="22"/>
    <w:unhideWhenUsed/>
    <w:rsid w:val="00EC1CAB"/>
    <w:pPr>
      <w:ind w:firstLine="567"/>
      <w:jc w:val="both"/>
    </w:pPr>
    <w:rPr>
      <w:rFonts w:eastAsia="Times New Roman"/>
      <w:bCs/>
      <w:sz w:val="28"/>
      <w:szCs w:val="20"/>
      <w:lang w:val="x-none" w:eastAsia="ru-RU"/>
    </w:rPr>
  </w:style>
  <w:style w:type="character" w:customStyle="1" w:styleId="22">
    <w:name w:val="Основной текст 2 Знак"/>
    <w:basedOn w:val="a0"/>
    <w:link w:val="21"/>
    <w:rsid w:val="00EC1CAB"/>
    <w:rPr>
      <w:rFonts w:ascii="Times New Roman" w:eastAsia="Times New Roman" w:hAnsi="Times New Roman" w:cs="Times New Roman"/>
      <w:bCs/>
      <w:sz w:val="28"/>
      <w:szCs w:val="20"/>
      <w:lang w:val="x-none" w:eastAsia="ru-RU"/>
    </w:rPr>
  </w:style>
  <w:style w:type="character" w:customStyle="1" w:styleId="16">
    <w:name w:val="Текст выноски Знак1"/>
    <w:uiPriority w:val="99"/>
    <w:semiHidden/>
    <w:locked/>
    <w:rsid w:val="00EC1CAB"/>
    <w:rPr>
      <w:rFonts w:ascii="Tahoma" w:eastAsia="Times New Roman" w:hAnsi="Tahoma" w:cs="Tahoma"/>
      <w:sz w:val="16"/>
      <w:szCs w:val="16"/>
      <w:lang w:eastAsia="ru-RU"/>
    </w:rPr>
  </w:style>
  <w:style w:type="paragraph" w:styleId="af">
    <w:name w:val="No Spacing"/>
    <w:uiPriority w:val="1"/>
    <w:qFormat/>
    <w:rsid w:val="00EC1CAB"/>
    <w:pPr>
      <w:spacing w:after="0" w:line="240" w:lineRule="auto"/>
    </w:pPr>
    <w:rPr>
      <w:rFonts w:ascii="Calibri" w:eastAsia="Times New Roman" w:hAnsi="Calibri" w:cs="Times New Roman"/>
    </w:rPr>
  </w:style>
  <w:style w:type="paragraph" w:styleId="af0">
    <w:name w:val="List Paragraph"/>
    <w:basedOn w:val="a"/>
    <w:uiPriority w:val="34"/>
    <w:qFormat/>
    <w:rsid w:val="00EC1CAB"/>
    <w:pPr>
      <w:spacing w:after="200" w:line="276" w:lineRule="auto"/>
      <w:ind w:left="720" w:firstLine="567"/>
      <w:contextualSpacing/>
      <w:jc w:val="both"/>
    </w:pPr>
    <w:rPr>
      <w:rFonts w:ascii="Calibri" w:eastAsia="Times New Roman" w:hAnsi="Calibri"/>
      <w:sz w:val="22"/>
      <w:lang w:eastAsia="ru-RU"/>
    </w:rPr>
  </w:style>
  <w:style w:type="paragraph" w:customStyle="1" w:styleId="Title">
    <w:name w:val="Title!Название НПА"/>
    <w:basedOn w:val="a"/>
    <w:rsid w:val="00EC1CAB"/>
    <w:pPr>
      <w:spacing w:before="240" w:after="60"/>
      <w:ind w:firstLine="567"/>
      <w:jc w:val="center"/>
      <w:outlineLvl w:val="0"/>
    </w:pPr>
    <w:rPr>
      <w:rFonts w:ascii="Arial" w:eastAsia="Times New Roman" w:hAnsi="Arial" w:cs="Arial"/>
      <w:b/>
      <w:bCs/>
      <w:kern w:val="28"/>
      <w:sz w:val="32"/>
      <w:szCs w:val="32"/>
      <w:lang w:eastAsia="ru-RU"/>
    </w:rPr>
  </w:style>
  <w:style w:type="character" w:styleId="HTML">
    <w:name w:val="HTML Variable"/>
    <w:aliases w:val="!Ссылки в документе"/>
    <w:rsid w:val="00EC1CAB"/>
    <w:rPr>
      <w:rFonts w:ascii="Arial" w:hAnsi="Arial"/>
      <w:b w:val="0"/>
      <w:i w:val="0"/>
      <w:iCs/>
      <w:color w:val="0000FF"/>
      <w:sz w:val="24"/>
      <w:u w:val="none"/>
    </w:rPr>
  </w:style>
  <w:style w:type="character" w:styleId="af1">
    <w:name w:val="Hyperlink"/>
    <w:rsid w:val="00EC1CAB"/>
    <w:rPr>
      <w:color w:val="0000FF"/>
      <w:u w:val="none"/>
    </w:rPr>
  </w:style>
  <w:style w:type="paragraph" w:customStyle="1" w:styleId="Application">
    <w:name w:val="Application!Приложение"/>
    <w:rsid w:val="00EC1CA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C1CA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C1CA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C1CAB"/>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8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74</Pages>
  <Words>34990</Words>
  <Characters>199448</Characters>
  <Application>Microsoft Office Word</Application>
  <DocSecurity>0</DocSecurity>
  <Lines>1662</Lines>
  <Paragraphs>467</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Об утверждении Правил благоустройства </vt:lpstr>
      <vt:lpstr>Гришевского сельского поселения </vt:lpstr>
      <vt:lpstr>Подгоренского муниципального района </vt:lpstr>
      <vt:lpstr>Воронежской области</vt:lpstr>
    </vt:vector>
  </TitlesOfParts>
  <Company/>
  <LinksUpToDate>false</LinksUpToDate>
  <CharactersWithSpaces>233971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Штанько</dc:creator>
  <cp:lastModifiedBy>user</cp:lastModifiedBy>
  <cp:revision>4</cp:revision>
  <cp:lastPrinted>2022-12-22T10:07:00Z</cp:lastPrinted>
  <dcterms:created xsi:type="dcterms:W3CDTF">2022-12-22T10:13:00Z</dcterms:created>
  <dcterms:modified xsi:type="dcterms:W3CDTF">2022-12-28T06:30:00Z</dcterms:modified>
</cp:coreProperties>
</file>