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652A" w14:textId="77777777" w:rsidR="00F6407A" w:rsidRDefault="00F6407A" w:rsidP="00F6407A">
      <w:pPr>
        <w:pStyle w:val="a3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  <w:r>
        <w:rPr>
          <w:color w:val="212121"/>
          <w:sz w:val="21"/>
          <w:szCs w:val="21"/>
        </w:rPr>
        <w:br/>
        <w:t>ГРИШЕВСКОГО СЕЛЬСКОГО ПОСЕЛЕНИЯ</w:t>
      </w:r>
      <w:r>
        <w:rPr>
          <w:color w:val="212121"/>
          <w:sz w:val="21"/>
          <w:szCs w:val="21"/>
        </w:rPr>
        <w:br/>
        <w:t>ПОДГОРЕНСКОГО МУНИЦИПАЛЬНОГО РАЙОНА</w:t>
      </w:r>
      <w:r>
        <w:rPr>
          <w:color w:val="212121"/>
          <w:sz w:val="21"/>
          <w:szCs w:val="21"/>
        </w:rPr>
        <w:br/>
        <w:t>ВОРОНЕЖСКОЙ ОБЛАСТИ</w:t>
      </w:r>
    </w:p>
    <w:p w14:paraId="354ECE4E" w14:textId="77777777" w:rsidR="00F6407A" w:rsidRDefault="00F6407A" w:rsidP="00F6407A">
      <w:pPr>
        <w:pStyle w:val="a3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B4D5C35" w14:textId="77777777" w:rsidR="00F6407A" w:rsidRDefault="00F6407A" w:rsidP="00F6407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51D716DF" w14:textId="77777777" w:rsidR="00F6407A" w:rsidRDefault="00F6407A" w:rsidP="00F6407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11 апреля 2022 года № 18  </w:t>
      </w:r>
    </w:p>
    <w:p w14:paraId="43955D00" w14:textId="77777777" w:rsidR="00F6407A" w:rsidRDefault="00F6407A" w:rsidP="00F6407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541DA9BB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10557E2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повышении (индексации) денежного</w:t>
      </w:r>
    </w:p>
    <w:p w14:paraId="150930A0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вознаграждения, должностных окладов,</w:t>
      </w:r>
    </w:p>
    <w:p w14:paraId="1C9B3475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окладов за классный чин, пенсии за</w:t>
      </w:r>
    </w:p>
    <w:p w14:paraId="0938272D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выслугу лет (доплаты к пенсии), ежемесячной</w:t>
      </w:r>
    </w:p>
    <w:p w14:paraId="4A43A571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денежной выплаты к пенсии за выслугу лет</w:t>
      </w:r>
    </w:p>
    <w:p w14:paraId="202EAD74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9C106F8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D352B0A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ст. 134 Трудового кодекса Российской Федерации, постановлением правительства Воронежской области от 06.04.2022 года 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3BC0FB65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 пределах средств, предусмотренных в местном бюджете на 2022 год повысить (проиндексировать) с 01 января 2022 года в 1,06 раза:</w:t>
      </w:r>
    </w:p>
    <w:p w14:paraId="75792695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Размеры должностных окладов лиц, замещающих муниципальные должности и должности муниципальной службы в органах местного самоуправления Гришевского сельского поселения в соответствии с замещаемыми должностями.</w:t>
      </w:r>
    </w:p>
    <w:p w14:paraId="43CA1A9D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Размеры окладов за классный чин в соответствии с присвоенными классными чинами муниципальной службы.</w:t>
      </w:r>
    </w:p>
    <w:p w14:paraId="3B6BD5DF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Размеры должностных окладов работников, замещающих должности, не отнесенные к должностям муниципальной службы Гришевского сельского поселения.</w:t>
      </w:r>
    </w:p>
    <w:p w14:paraId="32F8A7E0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Размеры пенсий за выслугу лет (доплаты к пенсии), ежемесячных дополнительных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14:paraId="084D0A61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рубля.</w:t>
      </w:r>
    </w:p>
    <w:p w14:paraId="0E93E217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5A553E55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исполнения настоящего постановления оставляю за собой.</w:t>
      </w:r>
    </w:p>
    <w:p w14:paraId="134522A4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E4EA64C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0A4E9EB5" w14:textId="77777777" w:rsidR="00F6407A" w:rsidRDefault="00F6407A" w:rsidP="00F640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              А.Е. Сергеенко</w:t>
      </w:r>
    </w:p>
    <w:p w14:paraId="32410E61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37F"/>
    <w:rsid w:val="008C2AB2"/>
    <w:rsid w:val="00D1737F"/>
    <w:rsid w:val="00F6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4442F-8EE0-40D7-9515-686B6F5D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2023-03-16T08:31:00Z</dcterms:created>
  <dcterms:modified xsi:type="dcterms:W3CDTF">2023-03-16T08:31:00Z</dcterms:modified>
</cp:coreProperties>
</file>