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55A3" w14:textId="77777777" w:rsidR="009427E1" w:rsidRPr="009427E1" w:rsidRDefault="009427E1" w:rsidP="009427E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b/>
          <w:bCs/>
          <w:color w:val="212121"/>
          <w:kern w:val="0"/>
          <w:sz w:val="21"/>
          <w:szCs w:val="21"/>
          <w:lang w:eastAsia="ru-RU"/>
          <w14:ligatures w14:val="none"/>
        </w:rPr>
        <w:t>АДМИНИСТРАЦИЯ</w:t>
      </w:r>
    </w:p>
    <w:p w14:paraId="59FB0F2D" w14:textId="77777777" w:rsidR="009427E1" w:rsidRPr="009427E1" w:rsidRDefault="009427E1" w:rsidP="009427E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b/>
          <w:bCs/>
          <w:color w:val="212121"/>
          <w:kern w:val="0"/>
          <w:sz w:val="21"/>
          <w:szCs w:val="21"/>
          <w:lang w:eastAsia="ru-RU"/>
          <w14:ligatures w14:val="none"/>
        </w:rPr>
        <w:t>ГРИШЕВСКОГО СЕЛЬСКОГО ПОСЕЛЕНИЯ</w:t>
      </w:r>
    </w:p>
    <w:p w14:paraId="0F821DB2" w14:textId="77777777" w:rsidR="009427E1" w:rsidRPr="009427E1" w:rsidRDefault="009427E1" w:rsidP="009427E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0DBA022B" w14:textId="77777777" w:rsidR="009427E1" w:rsidRPr="009427E1" w:rsidRDefault="009427E1" w:rsidP="009427E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b/>
          <w:bCs/>
          <w:color w:val="212121"/>
          <w:kern w:val="0"/>
          <w:sz w:val="21"/>
          <w:szCs w:val="21"/>
          <w:lang w:eastAsia="ru-RU"/>
          <w14:ligatures w14:val="none"/>
        </w:rPr>
        <w:t>ВОРОНЕЖСКОЙ ОБЛАСТИ</w:t>
      </w:r>
    </w:p>
    <w:p w14:paraId="33F1F08E"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b/>
          <w:bCs/>
          <w:color w:val="212121"/>
          <w:kern w:val="0"/>
          <w:sz w:val="21"/>
          <w:szCs w:val="21"/>
          <w:lang w:eastAsia="ru-RU"/>
          <w14:ligatures w14:val="none"/>
        </w:rPr>
        <w:t>           </w:t>
      </w:r>
    </w:p>
    <w:p w14:paraId="63A6559E" w14:textId="77777777" w:rsidR="009427E1" w:rsidRPr="009427E1" w:rsidRDefault="009427E1" w:rsidP="009427E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b/>
          <w:bCs/>
          <w:color w:val="212121"/>
          <w:kern w:val="0"/>
          <w:sz w:val="21"/>
          <w:szCs w:val="21"/>
          <w:lang w:eastAsia="ru-RU"/>
          <w14:ligatures w14:val="none"/>
        </w:rPr>
        <w:t>ПОСТАНОВЛЕНИЕ</w:t>
      </w:r>
    </w:p>
    <w:p w14:paraId="7F2F8D06"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u w:val="single"/>
          <w:lang w:eastAsia="ru-RU"/>
          <w14:ligatures w14:val="none"/>
        </w:rPr>
        <w:t>от   14 марта 2022 года № 12</w:t>
      </w:r>
    </w:p>
    <w:p w14:paraId="5E421E55"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п. Опыт</w:t>
      </w:r>
    </w:p>
    <w:p w14:paraId="29928629" w14:textId="77777777" w:rsidR="009427E1" w:rsidRPr="009427E1" w:rsidRDefault="009427E1" w:rsidP="009427E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9302"/>
        <w:gridCol w:w="53"/>
      </w:tblGrid>
      <w:tr w:rsidR="009427E1" w:rsidRPr="009427E1" w14:paraId="43CC0420" w14:textId="77777777" w:rsidTr="009427E1">
        <w:tc>
          <w:tcPr>
            <w:tcW w:w="0" w:type="auto"/>
            <w:shd w:val="clear" w:color="auto" w:fill="FFFFFF"/>
            <w:vAlign w:val="center"/>
            <w:hideMark/>
          </w:tcPr>
          <w:p w14:paraId="7531A038"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b/>
                <w:bCs/>
                <w:color w:val="212121"/>
                <w:kern w:val="0"/>
                <w:sz w:val="21"/>
                <w:szCs w:val="21"/>
                <w:lang w:eastAsia="ru-RU"/>
                <w14:ligatures w14:val="none"/>
              </w:rPr>
              <w:t>О внесении изменений в административный регламент по предоставлению</w:t>
            </w:r>
          </w:p>
          <w:p w14:paraId="0BDC6F92"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b/>
                <w:bCs/>
                <w:color w:val="212121"/>
                <w:kern w:val="0"/>
                <w:sz w:val="21"/>
                <w:szCs w:val="21"/>
                <w:lang w:eastAsia="ru-RU"/>
                <w14:ligatures w14:val="none"/>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w:t>
            </w:r>
          </w:p>
          <w:p w14:paraId="22B0E4D2"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b/>
                <w:bCs/>
                <w:color w:val="212121"/>
                <w:kern w:val="0"/>
                <w:sz w:val="21"/>
                <w:szCs w:val="21"/>
                <w:lang w:eastAsia="ru-RU"/>
                <w14:ligatures w14:val="none"/>
              </w:rPr>
              <w:t>не разграничена без проведения торгов», утвержденный постановлением администрации Гришевского сельского</w:t>
            </w:r>
          </w:p>
          <w:p w14:paraId="77470947"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b/>
                <w:bCs/>
                <w:color w:val="212121"/>
                <w:kern w:val="0"/>
                <w:sz w:val="21"/>
                <w:szCs w:val="21"/>
                <w:lang w:eastAsia="ru-RU"/>
                <w14:ligatures w14:val="none"/>
              </w:rPr>
              <w:t>поселения Подгоренского муниципального района Воронежской области</w:t>
            </w:r>
          </w:p>
          <w:p w14:paraId="7B3BE373"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b/>
                <w:bCs/>
                <w:color w:val="212121"/>
                <w:kern w:val="0"/>
                <w:sz w:val="21"/>
                <w:szCs w:val="21"/>
                <w:lang w:eastAsia="ru-RU"/>
                <w14:ligatures w14:val="none"/>
              </w:rPr>
              <w:t>от 27.04.2016 года № 37</w:t>
            </w:r>
          </w:p>
        </w:tc>
        <w:tc>
          <w:tcPr>
            <w:tcW w:w="0" w:type="auto"/>
            <w:shd w:val="clear" w:color="auto" w:fill="FFFFFF"/>
            <w:vAlign w:val="center"/>
            <w:hideMark/>
          </w:tcPr>
          <w:p w14:paraId="439199F4" w14:textId="77777777" w:rsidR="009427E1" w:rsidRPr="009427E1" w:rsidRDefault="009427E1" w:rsidP="009427E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b/>
                <w:bCs/>
                <w:color w:val="212121"/>
                <w:kern w:val="0"/>
                <w:sz w:val="21"/>
                <w:szCs w:val="21"/>
                <w:lang w:eastAsia="ru-RU"/>
                <w14:ligatures w14:val="none"/>
              </w:rPr>
              <w:t> </w:t>
            </w:r>
          </w:p>
        </w:tc>
      </w:tr>
    </w:tbl>
    <w:p w14:paraId="04C71B57"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         </w:t>
      </w:r>
    </w:p>
    <w:p w14:paraId="657098AB"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 </w:t>
      </w:r>
    </w:p>
    <w:p w14:paraId="2B9DBD93"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Гришевского сельского поселения Подгоренского муниципального района, постановлением администрации Гришевского сельского поселения Подгоренского муниципального района от 14.05.2015 года № 13 «О порядке разработки и утверждения административных регламентов предоставления муниципальных услуг», учитывая протест прокуратуры от 09.03.2022   № 2-1-2022, администрация Гришевского сельского поселения Подгоренского муниципального района Воронежской области   </w:t>
      </w:r>
      <w:r w:rsidRPr="009427E1">
        <w:rPr>
          <w:rFonts w:ascii="Times New Roman" w:eastAsia="Times New Roman" w:hAnsi="Times New Roman" w:cs="Times New Roman"/>
          <w:b/>
          <w:bCs/>
          <w:color w:val="212121"/>
          <w:kern w:val="0"/>
          <w:sz w:val="21"/>
          <w:szCs w:val="21"/>
          <w:lang w:eastAsia="ru-RU"/>
          <w14:ligatures w14:val="none"/>
        </w:rPr>
        <w:t>п о с т а н о в л я е т :</w:t>
      </w:r>
    </w:p>
    <w:p w14:paraId="5D7E87FE"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1. Внести изменения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Регламент), утвержденный постановлением администрации Гришевского сельского поселения Подгоренского муниципального района Воронежской области от 24.04.2016 года № 37 следующего содержания:</w:t>
      </w:r>
    </w:p>
    <w:p w14:paraId="5A340213"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1.1. В пункте 2.5 Регламента строку «-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w:t>
      </w:r>
      <w:hyperlink r:id="rId4" w:history="1">
        <w:r w:rsidRPr="009427E1">
          <w:rPr>
            <w:rFonts w:ascii="Times New Roman" w:eastAsia="Times New Roman" w:hAnsi="Times New Roman" w:cs="Times New Roman"/>
            <w:color w:val="0263B2"/>
            <w:kern w:val="0"/>
            <w:sz w:val="21"/>
            <w:szCs w:val="21"/>
            <w:u w:val="single"/>
            <w:lang w:eastAsia="ru-RU"/>
            <w14:ligatures w14:val="none"/>
          </w:rPr>
          <w:t>http://www.pravo.gov.ru</w:t>
        </w:r>
      </w:hyperlink>
      <w:r w:rsidRPr="009427E1">
        <w:rPr>
          <w:rFonts w:ascii="Times New Roman" w:eastAsia="Times New Roman" w:hAnsi="Times New Roman" w:cs="Times New Roman"/>
          <w:color w:val="212121"/>
          <w:kern w:val="0"/>
          <w:sz w:val="21"/>
          <w:szCs w:val="21"/>
          <w:lang w:eastAsia="ru-RU"/>
          <w14:ligatures w14:val="none"/>
        </w:rPr>
        <w:t>, 28.02.2015);» исключить.</w:t>
      </w:r>
    </w:p>
    <w:p w14:paraId="184074D6"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1.2. В пункт 2.8 Регламента внести следующие изменения:</w:t>
      </w:r>
    </w:p>
    <w:p w14:paraId="7BCEF8BA"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lastRenderedPageBreak/>
        <w:t>1) подпункт 3 изложить в следующей редакции:</w:t>
      </w:r>
    </w:p>
    <w:p w14:paraId="4E28E03F"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12FA14A"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2) подпункт 4 изложить в следующей редакции:</w:t>
      </w:r>
    </w:p>
    <w:p w14:paraId="6B4B4389"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history="1">
        <w:r w:rsidRPr="009427E1">
          <w:rPr>
            <w:rFonts w:ascii="Times New Roman" w:eastAsia="Times New Roman" w:hAnsi="Times New Roman" w:cs="Times New Roman"/>
            <w:color w:val="0000FF"/>
            <w:kern w:val="0"/>
            <w:sz w:val="21"/>
            <w:szCs w:val="21"/>
            <w:u w:val="single"/>
            <w:lang w:eastAsia="ru-RU"/>
            <w14:ligatures w14:val="none"/>
          </w:rPr>
          <w:t>статьей 39.36</w:t>
        </w:r>
      </w:hyperlink>
      <w:r w:rsidRPr="009427E1">
        <w:rPr>
          <w:rFonts w:ascii="Times New Roman" w:eastAsia="Times New Roman" w:hAnsi="Times New Roman" w:cs="Times New Roman"/>
          <w:color w:val="212121"/>
          <w:kern w:val="0"/>
          <w:sz w:val="21"/>
          <w:szCs w:val="21"/>
          <w:lang w:eastAsia="ru-RU"/>
          <w14:ligatures w14:val="none"/>
        </w:rPr>
        <w:t>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history="1">
        <w:r w:rsidRPr="009427E1">
          <w:rPr>
            <w:rFonts w:ascii="Times New Roman" w:eastAsia="Times New Roman" w:hAnsi="Times New Roman" w:cs="Times New Roman"/>
            <w:color w:val="0000FF"/>
            <w:kern w:val="0"/>
            <w:sz w:val="21"/>
            <w:szCs w:val="21"/>
            <w:u w:val="single"/>
            <w:lang w:eastAsia="ru-RU"/>
            <w14:ligatures w14:val="none"/>
          </w:rPr>
          <w:t>частью 11 статьи 55.32</w:t>
        </w:r>
      </w:hyperlink>
      <w:r w:rsidRPr="009427E1">
        <w:rPr>
          <w:rFonts w:ascii="Times New Roman" w:eastAsia="Times New Roman" w:hAnsi="Times New Roman" w:cs="Times New Roman"/>
          <w:color w:val="212121"/>
          <w:kern w:val="0"/>
          <w:sz w:val="21"/>
          <w:szCs w:val="21"/>
          <w:lang w:eastAsia="ru-RU"/>
          <w14:ligatures w14:val="none"/>
        </w:rPr>
        <w:t> Градостроительного кодекса Российской Федерации;»;</w:t>
      </w:r>
    </w:p>
    <w:p w14:paraId="416ACCB1"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3) в </w:t>
      </w:r>
      <w:hyperlink r:id="rId7" w:history="1">
        <w:r w:rsidRPr="009427E1">
          <w:rPr>
            <w:rFonts w:ascii="Times New Roman" w:eastAsia="Times New Roman" w:hAnsi="Times New Roman" w:cs="Times New Roman"/>
            <w:color w:val="0000FF"/>
            <w:kern w:val="0"/>
            <w:sz w:val="21"/>
            <w:szCs w:val="21"/>
            <w:u w:val="single"/>
            <w:lang w:eastAsia="ru-RU"/>
            <w14:ligatures w14:val="none"/>
          </w:rPr>
          <w:t>подпункте 5</w:t>
        </w:r>
      </w:hyperlink>
      <w:r w:rsidRPr="009427E1">
        <w:rPr>
          <w:rFonts w:ascii="Times New Roman" w:eastAsia="Times New Roman" w:hAnsi="Times New Roman" w:cs="Times New Roman"/>
          <w:color w:val="212121"/>
          <w:kern w:val="0"/>
          <w:sz w:val="21"/>
          <w:szCs w:val="21"/>
          <w:lang w:eastAsia="ru-RU"/>
          <w14:ligatures w14:val="none"/>
        </w:rPr>
        <w:t> слова «сооружение (в том числе сооружение, строительство которого не завершено) размещается на земельном участке на условиях сервитута или» заменить словами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
    <w:p w14:paraId="393B67C3"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4) в </w:t>
      </w:r>
      <w:hyperlink r:id="rId8" w:history="1">
        <w:r w:rsidRPr="009427E1">
          <w:rPr>
            <w:rFonts w:ascii="Times New Roman" w:eastAsia="Times New Roman" w:hAnsi="Times New Roman" w:cs="Times New Roman"/>
            <w:color w:val="0000FF"/>
            <w:kern w:val="0"/>
            <w:sz w:val="21"/>
            <w:szCs w:val="21"/>
            <w:u w:val="single"/>
            <w:lang w:eastAsia="ru-RU"/>
            <w14:ligatures w14:val="none"/>
          </w:rPr>
          <w:t>подпункте 9</w:t>
        </w:r>
      </w:hyperlink>
      <w:r w:rsidRPr="009427E1">
        <w:rPr>
          <w:rFonts w:ascii="Times New Roman" w:eastAsia="Times New Roman" w:hAnsi="Times New Roman" w:cs="Times New Roman"/>
          <w:color w:val="212121"/>
          <w:kern w:val="0"/>
          <w:sz w:val="21"/>
          <w:szCs w:val="21"/>
          <w:lang w:eastAsia="ru-RU"/>
          <w14:ligatures w14:val="none"/>
        </w:rPr>
        <w:t> слова «развитии застроенной территории» заменить словами «комплексном развитии территории», слово «освоении» заменить словом «развитии»;</w:t>
      </w:r>
    </w:p>
    <w:p w14:paraId="370865ED"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5) в </w:t>
      </w:r>
      <w:hyperlink r:id="rId9" w:history="1">
        <w:r w:rsidRPr="009427E1">
          <w:rPr>
            <w:rFonts w:ascii="Times New Roman" w:eastAsia="Times New Roman" w:hAnsi="Times New Roman" w:cs="Times New Roman"/>
            <w:color w:val="0000FF"/>
            <w:kern w:val="0"/>
            <w:sz w:val="21"/>
            <w:szCs w:val="21"/>
            <w:u w:val="single"/>
            <w:lang w:eastAsia="ru-RU"/>
            <w14:ligatures w14:val="none"/>
          </w:rPr>
          <w:t>подпункте 10</w:t>
        </w:r>
      </w:hyperlink>
      <w:r w:rsidRPr="009427E1">
        <w:rPr>
          <w:rFonts w:ascii="Times New Roman" w:eastAsia="Times New Roman" w:hAnsi="Times New Roman" w:cs="Times New Roman"/>
          <w:color w:val="212121"/>
          <w:kern w:val="0"/>
          <w:sz w:val="21"/>
          <w:szCs w:val="21"/>
          <w:lang w:eastAsia="ru-RU"/>
          <w14:ligatures w14:val="none"/>
        </w:rPr>
        <w:t> слова «освоении территории или договор о развитии застроенной» заменить словом «развитии», слово «предусматривающие» заменить словом «предусматривающий»;</w:t>
      </w:r>
    </w:p>
    <w:p w14:paraId="583B16E1"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6) в </w:t>
      </w:r>
      <w:hyperlink r:id="rId10" w:history="1">
        <w:r w:rsidRPr="009427E1">
          <w:rPr>
            <w:rFonts w:ascii="Times New Roman" w:eastAsia="Times New Roman" w:hAnsi="Times New Roman" w:cs="Times New Roman"/>
            <w:color w:val="0000FF"/>
            <w:kern w:val="0"/>
            <w:sz w:val="21"/>
            <w:szCs w:val="21"/>
            <w:u w:val="single"/>
            <w:lang w:eastAsia="ru-RU"/>
            <w14:ligatures w14:val="none"/>
          </w:rPr>
          <w:t>подпункте 13</w:t>
        </w:r>
      </w:hyperlink>
      <w:r w:rsidRPr="009427E1">
        <w:rPr>
          <w:rFonts w:ascii="Times New Roman" w:eastAsia="Times New Roman" w:hAnsi="Times New Roman" w:cs="Times New Roman"/>
          <w:color w:val="212121"/>
          <w:kern w:val="0"/>
          <w:sz w:val="21"/>
          <w:szCs w:val="21"/>
          <w:lang w:eastAsia="ru-RU"/>
          <w14:ligatures w14:val="none"/>
        </w:rPr>
        <w:t> слова «, дачного хозяйства» исключить;</w:t>
      </w:r>
    </w:p>
    <w:p w14:paraId="6DE99126"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7) добавить подпункт 14.1 следующего содержания:</w:t>
      </w:r>
    </w:p>
    <w:p w14:paraId="34724FB9"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0693BDC"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8) </w:t>
      </w:r>
      <w:hyperlink r:id="rId11" w:history="1">
        <w:r w:rsidRPr="009427E1">
          <w:rPr>
            <w:rFonts w:ascii="Times New Roman" w:eastAsia="Times New Roman" w:hAnsi="Times New Roman" w:cs="Times New Roman"/>
            <w:color w:val="0000FF"/>
            <w:kern w:val="0"/>
            <w:sz w:val="21"/>
            <w:szCs w:val="21"/>
            <w:u w:val="single"/>
            <w:lang w:eastAsia="ru-RU"/>
            <w14:ligatures w14:val="none"/>
          </w:rPr>
          <w:t>подпункт 16</w:t>
        </w:r>
      </w:hyperlink>
      <w:r w:rsidRPr="009427E1">
        <w:rPr>
          <w:rFonts w:ascii="Times New Roman" w:eastAsia="Times New Roman" w:hAnsi="Times New Roman" w:cs="Times New Roman"/>
          <w:color w:val="212121"/>
          <w:kern w:val="0"/>
          <w:sz w:val="21"/>
          <w:szCs w:val="21"/>
          <w:lang w:eastAsia="ru-RU"/>
          <w14:ligatures w14:val="none"/>
        </w:rPr>
        <w:t> изложить в следующей редакции:</w:t>
      </w:r>
    </w:p>
    <w:p w14:paraId="002A1DA0"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14:paraId="6ABF272A"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9) добавить подпункт 26 следующего содержания:</w:t>
      </w:r>
    </w:p>
    <w:p w14:paraId="424E5E43"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«26) с заявлением о предоставлении земельного участка, включенного в перечень муниципального имущества, предусмотренные </w:t>
      </w:r>
      <w:hyperlink r:id="rId12" w:history="1">
        <w:r w:rsidRPr="009427E1">
          <w:rPr>
            <w:rFonts w:ascii="Times New Roman" w:eastAsia="Times New Roman" w:hAnsi="Times New Roman" w:cs="Times New Roman"/>
            <w:color w:val="0000FF"/>
            <w:kern w:val="0"/>
            <w:sz w:val="21"/>
            <w:szCs w:val="21"/>
            <w:u w:val="single"/>
            <w:lang w:eastAsia="ru-RU"/>
            <w14:ligatures w14:val="none"/>
          </w:rPr>
          <w:t>частью 4 статьи 18</w:t>
        </w:r>
      </w:hyperlink>
      <w:r w:rsidRPr="009427E1">
        <w:rPr>
          <w:rFonts w:ascii="Times New Roman" w:eastAsia="Times New Roman" w:hAnsi="Times New Roman" w:cs="Times New Roman"/>
          <w:color w:val="212121"/>
          <w:kern w:val="0"/>
          <w:sz w:val="21"/>
          <w:szCs w:val="21"/>
          <w:lang w:eastAsia="ru-RU"/>
          <w14:ligatures w14:val="none"/>
        </w:rPr>
        <w:t xml:space="preserve"> Федерального закона от 24 июля 2007 № 209-ФЗ «О развитии малого и среднего предпринимательства в Российской Федерации», обратилось лицо, которое </w:t>
      </w:r>
      <w:r w:rsidRPr="009427E1">
        <w:rPr>
          <w:rFonts w:ascii="Times New Roman" w:eastAsia="Times New Roman" w:hAnsi="Times New Roman" w:cs="Times New Roman"/>
          <w:color w:val="212121"/>
          <w:kern w:val="0"/>
          <w:sz w:val="21"/>
          <w:szCs w:val="21"/>
          <w:lang w:eastAsia="ru-RU"/>
          <w14:ligatures w14:val="none"/>
        </w:rPr>
        <w:lastRenderedPageBreak/>
        <w:t>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 w:history="1">
        <w:r w:rsidRPr="009427E1">
          <w:rPr>
            <w:rFonts w:ascii="Times New Roman" w:eastAsia="Times New Roman" w:hAnsi="Times New Roman" w:cs="Times New Roman"/>
            <w:color w:val="0000FF"/>
            <w:kern w:val="0"/>
            <w:sz w:val="21"/>
            <w:szCs w:val="21"/>
            <w:u w:val="single"/>
            <w:lang w:eastAsia="ru-RU"/>
            <w14:ligatures w14:val="none"/>
          </w:rPr>
          <w:t>частью 3 статьи 14</w:t>
        </w:r>
      </w:hyperlink>
      <w:r w:rsidRPr="009427E1">
        <w:rPr>
          <w:rFonts w:ascii="Times New Roman" w:eastAsia="Times New Roman" w:hAnsi="Times New Roman" w:cs="Times New Roman"/>
          <w:color w:val="212121"/>
          <w:kern w:val="0"/>
          <w:sz w:val="21"/>
          <w:szCs w:val="21"/>
          <w:lang w:eastAsia="ru-RU"/>
          <w14:ligatures w14:val="none"/>
        </w:rPr>
        <w:t> указанного Федерального закона.».</w:t>
      </w:r>
    </w:p>
    <w:p w14:paraId="5382F6B2"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Гришевского сельского поселения Подгоренского муниципального района Воронежской области.</w:t>
      </w:r>
    </w:p>
    <w:p w14:paraId="623EFA01"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3. Контроль за исполнением настоящего постановления оставляю  за собой.</w:t>
      </w:r>
    </w:p>
    <w:p w14:paraId="2509F56C"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 </w:t>
      </w:r>
    </w:p>
    <w:p w14:paraId="0A18E9C8"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 </w:t>
      </w:r>
    </w:p>
    <w:p w14:paraId="78CD644F"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 </w:t>
      </w:r>
    </w:p>
    <w:p w14:paraId="7A8E35EA"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Глава Гришевского</w:t>
      </w:r>
    </w:p>
    <w:p w14:paraId="3CB73EBB" w14:textId="77777777" w:rsidR="009427E1" w:rsidRPr="009427E1" w:rsidRDefault="009427E1" w:rsidP="009427E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427E1">
        <w:rPr>
          <w:rFonts w:ascii="Times New Roman" w:eastAsia="Times New Roman" w:hAnsi="Times New Roman" w:cs="Times New Roman"/>
          <w:color w:val="212121"/>
          <w:kern w:val="0"/>
          <w:sz w:val="21"/>
          <w:szCs w:val="21"/>
          <w:lang w:eastAsia="ru-RU"/>
          <w14:ligatures w14:val="none"/>
        </w:rPr>
        <w:t>сельского поселения                                                                      А.Е. Сергеенко</w:t>
      </w:r>
      <w:r w:rsidRPr="009427E1">
        <w:rPr>
          <w:rFonts w:ascii="Times New Roman" w:eastAsia="Times New Roman" w:hAnsi="Times New Roman" w:cs="Times New Roman"/>
          <w:b/>
          <w:bCs/>
          <w:color w:val="212121"/>
          <w:kern w:val="0"/>
          <w:sz w:val="21"/>
          <w:szCs w:val="21"/>
          <w:lang w:eastAsia="ru-RU"/>
          <w14:ligatures w14:val="none"/>
        </w:rPr>
        <w:t>            </w:t>
      </w:r>
    </w:p>
    <w:p w14:paraId="562CBD66"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A5794"/>
    <w:rsid w:val="006A5794"/>
    <w:rsid w:val="008C2AB2"/>
    <w:rsid w:val="00942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05583-C87E-474C-B811-15276BB0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27E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942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8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8A9B28E64D2B5EE6EB19A71CE94915CAEE95F4C4D2233053C6CBF0FFA7B5D7D644F76CCB5B6E0D06CA1618576D15FB7D28B98F7O7w6N" TargetMode="External"/><Relationship Id="rId13" Type="http://schemas.openxmlformats.org/officeDocument/2006/relationships/hyperlink" Target="consultantplus://offline/ref=23277EAB18EC2AE4CA5DD66E3327F35BC34C23C6D8C74CF52ACF3B81B9F1FEB04CCC6DAB7F5989B52C61C463479D966E7B676784850649FCkFbEN" TargetMode="External"/><Relationship Id="rId3" Type="http://schemas.openxmlformats.org/officeDocument/2006/relationships/webSettings" Target="webSettings.xml"/><Relationship Id="rId7" Type="http://schemas.openxmlformats.org/officeDocument/2006/relationships/hyperlink" Target="consultantplus://offline/ref=CE783272C653A2BB6C71D2364F8D2FA4B3D72D60DBEB8F1DE2541BFDDDCB24BB45E54280D9FFF39746DBE9081E1B2CCB454C209329A2o8N" TargetMode="External"/><Relationship Id="rId12" Type="http://schemas.openxmlformats.org/officeDocument/2006/relationships/hyperlink" Target="consultantplus://offline/ref=23277EAB18EC2AE4CA5DD66E3327F35BC34C23C6D8C74CF52ACF3B81B9F1FEB04CCC6DAB7F598BB22261C463479D966E7B676784850649FCkFb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3277EAB18EC2AE4CA5DD66E3327F35BC34D2EC4DDC74CF52ACF3B81B9F1FEB04CCC6DA8785080BD703BD4670EC99871787A79859B06k4bBN" TargetMode="External"/><Relationship Id="rId11" Type="http://schemas.openxmlformats.org/officeDocument/2006/relationships/hyperlink" Target="consultantplus://offline/ref=52992ECE6A5296EDAB78ECBB38A6E35BAD33158B8A6FCEE0520E438FEA561E7036AEAE3358380C0C0FAC558DB3645708B22E5E9848z0A1O" TargetMode="External"/><Relationship Id="rId5" Type="http://schemas.openxmlformats.org/officeDocument/2006/relationships/hyperlink" Target="consultantplus://offline/ref=23277EAB18EC2AE4CA5DD66E3327F35BC34D2EC1DFC84CF52ACF3B81B9F1FEB04CCC6DAB7F508DBD703BD4670EC99871787A79859B06k4bBN" TargetMode="External"/><Relationship Id="rId15" Type="http://schemas.openxmlformats.org/officeDocument/2006/relationships/theme" Target="theme/theme1.xml"/><Relationship Id="rId10" Type="http://schemas.openxmlformats.org/officeDocument/2006/relationships/hyperlink" Target="consultantplus://offline/ref=98A6A894298B47B93B90EAB91572C3D4147E06C0FF6D80C57B46D649A0B382E66D16AE6AAACDEA53C8FBC8188B2F6C05121E7E80D7j65BN" TargetMode="External"/><Relationship Id="rId4" Type="http://schemas.openxmlformats.org/officeDocument/2006/relationships/hyperlink" Target="http://www.pravo.gov.ru/" TargetMode="External"/><Relationship Id="rId9" Type="http://schemas.openxmlformats.org/officeDocument/2006/relationships/hyperlink" Target="consultantplus://offline/ref=CB8BC78D08023B6DEAD6819013626C3BF47ACA5F0332C8F352B397CD5D01A984CEAC8947EE4458942F4F08A171B09588BE9B88BB01Q3z5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2023-03-16T08:32:00Z</dcterms:created>
  <dcterms:modified xsi:type="dcterms:W3CDTF">2023-03-16T08:32:00Z</dcterms:modified>
</cp:coreProperties>
</file>