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2953" w14:textId="77777777" w:rsidR="008B1439" w:rsidRPr="008B1439" w:rsidRDefault="008B1439" w:rsidP="008B143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b/>
          <w:bCs/>
          <w:color w:val="212121"/>
          <w:kern w:val="0"/>
          <w:sz w:val="21"/>
          <w:szCs w:val="21"/>
          <w:lang w:eastAsia="ru-RU"/>
          <w14:ligatures w14:val="none"/>
        </w:rPr>
        <w:t>АДМИНИСТРАЦИЯ</w:t>
      </w:r>
    </w:p>
    <w:p w14:paraId="3E3E3955" w14:textId="77777777" w:rsidR="008B1439" w:rsidRPr="008B1439" w:rsidRDefault="008B1439" w:rsidP="008B143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b/>
          <w:bCs/>
          <w:color w:val="212121"/>
          <w:kern w:val="0"/>
          <w:sz w:val="21"/>
          <w:szCs w:val="21"/>
          <w:lang w:eastAsia="ru-RU"/>
          <w14:ligatures w14:val="none"/>
        </w:rPr>
        <w:t>ГРИШЕВСКОГО СЕЛЬСКОГО ПОСЕЛЕНИЯ</w:t>
      </w:r>
    </w:p>
    <w:p w14:paraId="742A4618" w14:textId="77777777" w:rsidR="008B1439" w:rsidRPr="008B1439" w:rsidRDefault="008B1439" w:rsidP="008B143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14D00D38" w14:textId="77777777" w:rsidR="008B1439" w:rsidRPr="008B1439" w:rsidRDefault="008B1439" w:rsidP="008B143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b/>
          <w:bCs/>
          <w:color w:val="212121"/>
          <w:kern w:val="0"/>
          <w:sz w:val="21"/>
          <w:szCs w:val="21"/>
          <w:lang w:eastAsia="ru-RU"/>
          <w14:ligatures w14:val="none"/>
        </w:rPr>
        <w:t>ВОРОНЕЖСКОЙ ОБЛАСТИ</w:t>
      </w:r>
    </w:p>
    <w:p w14:paraId="0C97D29F"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b/>
          <w:bCs/>
          <w:color w:val="212121"/>
          <w:kern w:val="0"/>
          <w:sz w:val="21"/>
          <w:szCs w:val="21"/>
          <w:lang w:eastAsia="ru-RU"/>
          <w14:ligatures w14:val="none"/>
        </w:rPr>
        <w:t>           </w:t>
      </w:r>
    </w:p>
    <w:p w14:paraId="3777D6DC" w14:textId="77777777" w:rsidR="008B1439" w:rsidRPr="008B1439" w:rsidRDefault="008B1439" w:rsidP="008B143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b/>
          <w:bCs/>
          <w:color w:val="212121"/>
          <w:kern w:val="0"/>
          <w:sz w:val="21"/>
          <w:szCs w:val="21"/>
          <w:lang w:eastAsia="ru-RU"/>
          <w14:ligatures w14:val="none"/>
        </w:rPr>
        <w:t>ПОСТАНОВЛЕНИЕ</w:t>
      </w:r>
    </w:p>
    <w:p w14:paraId="0B7A7923"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u w:val="single"/>
          <w:lang w:eastAsia="ru-RU"/>
          <w14:ligatures w14:val="none"/>
        </w:rPr>
        <w:t>от 16 октября 2020 года № 23</w:t>
      </w:r>
    </w:p>
    <w:p w14:paraId="7485E491"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п. Опыт</w:t>
      </w:r>
    </w:p>
    <w:tbl>
      <w:tblPr>
        <w:tblW w:w="0" w:type="auto"/>
        <w:shd w:val="clear" w:color="auto" w:fill="FFFFFF"/>
        <w:tblCellMar>
          <w:left w:w="0" w:type="dxa"/>
          <w:right w:w="0" w:type="dxa"/>
        </w:tblCellMar>
        <w:tblLook w:val="04A0" w:firstRow="1" w:lastRow="0" w:firstColumn="1" w:lastColumn="0" w:noHBand="0" w:noVBand="1"/>
      </w:tblPr>
      <w:tblGrid>
        <w:gridCol w:w="9349"/>
        <w:gridCol w:w="6"/>
      </w:tblGrid>
      <w:tr w:rsidR="008B1439" w:rsidRPr="008B1439" w14:paraId="33FDFDFF" w14:textId="77777777" w:rsidTr="008B1439">
        <w:tc>
          <w:tcPr>
            <w:tcW w:w="0" w:type="auto"/>
            <w:shd w:val="clear" w:color="auto" w:fill="FFFFFF"/>
            <w:vAlign w:val="center"/>
            <w:hideMark/>
          </w:tcPr>
          <w:p w14:paraId="4F9E7900" w14:textId="77777777" w:rsidR="008B1439" w:rsidRPr="008B1439" w:rsidRDefault="008B1439" w:rsidP="008B143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b/>
                <w:bCs/>
                <w:color w:val="212121"/>
                <w:kern w:val="0"/>
                <w:sz w:val="21"/>
                <w:szCs w:val="21"/>
                <w:lang w:eastAsia="ru-RU"/>
                <w14:ligatures w14:val="none"/>
              </w:rPr>
              <w:t>О внесении изменений в постановление</w:t>
            </w:r>
          </w:p>
          <w:p w14:paraId="0D94C540" w14:textId="77777777" w:rsidR="008B1439" w:rsidRPr="008B1439" w:rsidRDefault="008B1439" w:rsidP="008B143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b/>
                <w:bCs/>
                <w:color w:val="212121"/>
                <w:kern w:val="0"/>
                <w:sz w:val="21"/>
                <w:szCs w:val="21"/>
                <w:lang w:eastAsia="ru-RU"/>
                <w14:ligatures w14:val="none"/>
              </w:rPr>
              <w:t>администрации Гришевского сельского</w:t>
            </w:r>
          </w:p>
          <w:p w14:paraId="1F5FF055" w14:textId="77777777" w:rsidR="008B1439" w:rsidRPr="008B1439" w:rsidRDefault="008B1439" w:rsidP="008B143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b/>
                <w:bCs/>
                <w:color w:val="212121"/>
                <w:kern w:val="0"/>
                <w:sz w:val="21"/>
                <w:szCs w:val="21"/>
                <w:lang w:eastAsia="ru-RU"/>
                <w14:ligatures w14:val="none"/>
              </w:rPr>
              <w:t>поселения Подгоренского муниципального района Воронежской области от 27.04.2016</w:t>
            </w:r>
          </w:p>
          <w:p w14:paraId="3E93BCAE" w14:textId="77777777" w:rsidR="008B1439" w:rsidRPr="008B1439" w:rsidRDefault="008B1439" w:rsidP="008B143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b/>
                <w:bCs/>
                <w:color w:val="212121"/>
                <w:kern w:val="0"/>
                <w:sz w:val="21"/>
                <w:szCs w:val="21"/>
                <w:lang w:eastAsia="ru-RU"/>
                <w14:ligatures w14:val="none"/>
              </w:rPr>
              <w:t>№ 37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0" w:type="auto"/>
            <w:shd w:val="clear" w:color="auto" w:fill="FFFFFF"/>
            <w:vAlign w:val="center"/>
            <w:hideMark/>
          </w:tcPr>
          <w:p w14:paraId="44BA23D8" w14:textId="77777777" w:rsidR="008B1439" w:rsidRPr="008B1439" w:rsidRDefault="008B1439" w:rsidP="008B1439">
            <w:pPr>
              <w:spacing w:after="0" w:line="240" w:lineRule="auto"/>
              <w:rPr>
                <w:rFonts w:ascii="Times New Roman" w:eastAsia="Times New Roman" w:hAnsi="Times New Roman" w:cs="Times New Roman"/>
                <w:color w:val="212121"/>
                <w:kern w:val="0"/>
                <w:sz w:val="21"/>
                <w:szCs w:val="21"/>
                <w:lang w:eastAsia="ru-RU"/>
                <w14:ligatures w14:val="none"/>
              </w:rPr>
            </w:pPr>
          </w:p>
        </w:tc>
      </w:tr>
    </w:tbl>
    <w:p w14:paraId="3205E206"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         </w:t>
      </w:r>
    </w:p>
    <w:p w14:paraId="26BCD779"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Гришевского сельского поселения Подгоренского муниципального района, постановлением администрации Гришевского сельского поселения Подгоренского муниципального района от 14.05.2015 года № 13 «О порядке разработки и утверждения административных регламентов предоставления муниципальных услуг», учитывая протест прокуратуры от 29.09.2020 № 2-6-2020, администрация Гришевского сельского поселения Подгоренского муниципального района Воронежской области, </w:t>
      </w:r>
      <w:r w:rsidRPr="008B1439">
        <w:rPr>
          <w:rFonts w:ascii="Times New Roman" w:eastAsia="Times New Roman" w:hAnsi="Times New Roman" w:cs="Times New Roman"/>
          <w:b/>
          <w:bCs/>
          <w:color w:val="212121"/>
          <w:kern w:val="0"/>
          <w:sz w:val="21"/>
          <w:szCs w:val="21"/>
          <w:lang w:eastAsia="ru-RU"/>
          <w14:ligatures w14:val="none"/>
        </w:rPr>
        <w:t>п о с т а н о в л я е т :</w:t>
      </w:r>
    </w:p>
    <w:p w14:paraId="35A307E3"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1. Внести в приложение к постановлению администрации Гришевского сельского поселения Подгоренского муниципального района Воронежской области от 27.04.2016 № 37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Регламент) следующие изменения:</w:t>
      </w:r>
    </w:p>
    <w:p w14:paraId="4A725B84"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1.1. Подпункт 3 пункта 2.8 Регламента изложить в следующей редакции:</w:t>
      </w:r>
    </w:p>
    <w:p w14:paraId="202DBECE"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5FDB53D"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1.2. Пункт 2.8 Регламента дополнить подпунктом 3.1:</w:t>
      </w:r>
    </w:p>
    <w:p w14:paraId="411E94D1"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lastRenderedPageBreak/>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4D3FDD7B"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1.3. Подпункт 4 пункта 2.8 Регламента изложить в следующей редакции:</w:t>
      </w:r>
    </w:p>
    <w:p w14:paraId="2620A36F"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 w:history="1">
        <w:r w:rsidRPr="008B1439">
          <w:rPr>
            <w:rFonts w:ascii="Times New Roman" w:eastAsia="Times New Roman" w:hAnsi="Times New Roman" w:cs="Times New Roman"/>
            <w:color w:val="0000FF"/>
            <w:kern w:val="0"/>
            <w:sz w:val="21"/>
            <w:szCs w:val="21"/>
            <w:u w:val="single"/>
            <w:lang w:eastAsia="ru-RU"/>
            <w14:ligatures w14:val="none"/>
          </w:rPr>
          <w:t>статьей 39.36</w:t>
        </w:r>
      </w:hyperlink>
      <w:r w:rsidRPr="008B1439">
        <w:rPr>
          <w:rFonts w:ascii="Times New Roman" w:eastAsia="Times New Roman" w:hAnsi="Times New Roman" w:cs="Times New Roman"/>
          <w:color w:val="212121"/>
          <w:kern w:val="0"/>
          <w:sz w:val="21"/>
          <w:szCs w:val="21"/>
          <w:lang w:eastAsia="ru-RU"/>
          <w14:ligatures w14:val="none"/>
        </w:rPr>
        <w:t>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 w:history="1">
        <w:r w:rsidRPr="008B1439">
          <w:rPr>
            <w:rFonts w:ascii="Times New Roman" w:eastAsia="Times New Roman" w:hAnsi="Times New Roman" w:cs="Times New Roman"/>
            <w:color w:val="0000FF"/>
            <w:kern w:val="0"/>
            <w:sz w:val="21"/>
            <w:szCs w:val="21"/>
            <w:u w:val="single"/>
            <w:lang w:eastAsia="ru-RU"/>
            <w14:ligatures w14:val="none"/>
          </w:rPr>
          <w:t>частью 11 статьи 55.32</w:t>
        </w:r>
      </w:hyperlink>
      <w:r w:rsidRPr="008B1439">
        <w:rPr>
          <w:rFonts w:ascii="Times New Roman" w:eastAsia="Times New Roman" w:hAnsi="Times New Roman" w:cs="Times New Roman"/>
          <w:color w:val="212121"/>
          <w:kern w:val="0"/>
          <w:sz w:val="21"/>
          <w:szCs w:val="21"/>
          <w:lang w:eastAsia="ru-RU"/>
          <w14:ligatures w14:val="none"/>
        </w:rPr>
        <w:t> Градостроительного кодекса Российской Федерации;».</w:t>
      </w:r>
    </w:p>
    <w:p w14:paraId="4D2A9471"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1.4. Подпункт 5 пункта 2.8 Регламента изложить в следующей редакции:</w:t>
      </w:r>
    </w:p>
    <w:p w14:paraId="758D98F3"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8B1439">
          <w:rPr>
            <w:rFonts w:ascii="Times New Roman" w:eastAsia="Times New Roman" w:hAnsi="Times New Roman" w:cs="Times New Roman"/>
            <w:color w:val="0000FF"/>
            <w:kern w:val="0"/>
            <w:sz w:val="21"/>
            <w:szCs w:val="21"/>
            <w:u w:val="single"/>
            <w:lang w:eastAsia="ru-RU"/>
            <w14:ligatures w14:val="none"/>
          </w:rPr>
          <w:t>статьей 39.36</w:t>
        </w:r>
      </w:hyperlink>
      <w:r w:rsidRPr="008B1439">
        <w:rPr>
          <w:rFonts w:ascii="Times New Roman" w:eastAsia="Times New Roman" w:hAnsi="Times New Roman" w:cs="Times New Roman"/>
          <w:color w:val="212121"/>
          <w:kern w:val="0"/>
          <w:sz w:val="21"/>
          <w:szCs w:val="21"/>
          <w:lang w:eastAsia="ru-RU"/>
          <w14:ligatures w14:val="none"/>
        </w:rPr>
        <w:t>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431A3AD"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1.5. Подпункт 16 пункта 2.8 Регламента изложить в следующей редакции:</w:t>
      </w:r>
    </w:p>
    <w:p w14:paraId="0F61185D"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 w:history="1">
        <w:r w:rsidRPr="008B1439">
          <w:rPr>
            <w:rFonts w:ascii="Times New Roman" w:eastAsia="Times New Roman" w:hAnsi="Times New Roman" w:cs="Times New Roman"/>
            <w:color w:val="0000FF"/>
            <w:kern w:val="0"/>
            <w:sz w:val="21"/>
            <w:szCs w:val="21"/>
            <w:u w:val="single"/>
            <w:lang w:eastAsia="ru-RU"/>
            <w14:ligatures w14:val="none"/>
          </w:rPr>
          <w:t>пунктом 6 статьи 39.10</w:t>
        </w:r>
      </w:hyperlink>
      <w:r w:rsidRPr="008B1439">
        <w:rPr>
          <w:rFonts w:ascii="Times New Roman" w:eastAsia="Times New Roman" w:hAnsi="Times New Roman" w:cs="Times New Roman"/>
          <w:color w:val="212121"/>
          <w:kern w:val="0"/>
          <w:sz w:val="21"/>
          <w:szCs w:val="21"/>
          <w:lang w:eastAsia="ru-RU"/>
          <w14:ligatures w14:val="none"/>
        </w:rPr>
        <w:t> Земельного кодекса РФ;».</w:t>
      </w:r>
    </w:p>
    <w:p w14:paraId="1AF06C92"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1.6. Пункт 2.8 Регламента дополнить подпунктом 14.1:</w:t>
      </w:r>
    </w:p>
    <w:p w14:paraId="1481ED24"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7733839"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1.7. Пункт 2.8 Регламента дополнить подпунктом 26:</w:t>
      </w:r>
    </w:p>
    <w:p w14:paraId="7A40BABF"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8B1439">
          <w:rPr>
            <w:rFonts w:ascii="Times New Roman" w:eastAsia="Times New Roman" w:hAnsi="Times New Roman" w:cs="Times New Roman"/>
            <w:color w:val="0000FF"/>
            <w:kern w:val="0"/>
            <w:sz w:val="21"/>
            <w:szCs w:val="21"/>
            <w:u w:val="single"/>
            <w:lang w:eastAsia="ru-RU"/>
            <w14:ligatures w14:val="none"/>
          </w:rPr>
          <w:t>частью 4 статьи 18</w:t>
        </w:r>
      </w:hyperlink>
      <w:r w:rsidRPr="008B1439">
        <w:rPr>
          <w:rFonts w:ascii="Times New Roman" w:eastAsia="Times New Roman" w:hAnsi="Times New Roman" w:cs="Times New Roman"/>
          <w:color w:val="212121"/>
          <w:kern w:val="0"/>
          <w:sz w:val="21"/>
          <w:szCs w:val="21"/>
          <w:lang w:eastAsia="ru-RU"/>
          <w14:ligatures w14:val="none"/>
        </w:rPr>
        <w:t>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 w:history="1">
        <w:r w:rsidRPr="008B1439">
          <w:rPr>
            <w:rFonts w:ascii="Times New Roman" w:eastAsia="Times New Roman" w:hAnsi="Times New Roman" w:cs="Times New Roman"/>
            <w:color w:val="0000FF"/>
            <w:kern w:val="0"/>
            <w:sz w:val="21"/>
            <w:szCs w:val="21"/>
            <w:u w:val="single"/>
            <w:lang w:eastAsia="ru-RU"/>
            <w14:ligatures w14:val="none"/>
          </w:rPr>
          <w:t>частью 3 статьи 14</w:t>
        </w:r>
      </w:hyperlink>
      <w:r w:rsidRPr="008B1439">
        <w:rPr>
          <w:rFonts w:ascii="Times New Roman" w:eastAsia="Times New Roman" w:hAnsi="Times New Roman" w:cs="Times New Roman"/>
          <w:color w:val="212121"/>
          <w:kern w:val="0"/>
          <w:sz w:val="21"/>
          <w:szCs w:val="21"/>
          <w:lang w:eastAsia="ru-RU"/>
          <w14:ligatures w14:val="none"/>
        </w:rPr>
        <w:t> указанного Федерального закона.».</w:t>
      </w:r>
    </w:p>
    <w:p w14:paraId="20491BA3"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1.8. Абзац 2 пункта 5.3 Регламента изложить в следующей редакции:</w:t>
      </w:r>
    </w:p>
    <w:p w14:paraId="2FB60592"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14:paraId="75008535"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2. Обнародовать настоящее постановление в установленном порядке                  и разместить на официальном сайте администрации Гришевского сельского поселения Подгоренского муниципального района Воронежской         </w:t>
      </w:r>
    </w:p>
    <w:p w14:paraId="300333EC"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3. Контроль за исполнением настоящего постановления оставляю                    за собой.</w:t>
      </w:r>
    </w:p>
    <w:p w14:paraId="05EBAD58"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Глава Гришевского</w:t>
      </w:r>
    </w:p>
    <w:p w14:paraId="3D65BCD2" w14:textId="77777777" w:rsidR="008B1439" w:rsidRPr="008B1439" w:rsidRDefault="008B1439" w:rsidP="008B143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B1439">
        <w:rPr>
          <w:rFonts w:ascii="Times New Roman" w:eastAsia="Times New Roman" w:hAnsi="Times New Roman" w:cs="Times New Roman"/>
          <w:color w:val="212121"/>
          <w:kern w:val="0"/>
          <w:sz w:val="21"/>
          <w:szCs w:val="21"/>
          <w:lang w:eastAsia="ru-RU"/>
          <w14:ligatures w14:val="none"/>
        </w:rPr>
        <w:t>сельского поселения                                                                  А.Е. Сергеенко</w:t>
      </w:r>
    </w:p>
    <w:p w14:paraId="47A822BC"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94FDA"/>
    <w:rsid w:val="00494FDA"/>
    <w:rsid w:val="008B1439"/>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08772-8E90-473B-9675-C7E9DDB6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43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8B1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EBE09876A56DE97B0F9C566032BBDCC5EA170D0EE2BDE82153C45CBCC434E93ED816C0E3BC41CFD61D455A5657ECECF4C94892304C52A9U0uCJ" TargetMode="External"/><Relationship Id="rId3" Type="http://schemas.openxmlformats.org/officeDocument/2006/relationships/webSettings" Target="webSettings.xml"/><Relationship Id="rId7" Type="http://schemas.openxmlformats.org/officeDocument/2006/relationships/hyperlink" Target="consultantplus://offline/ref=08E50BB2EDA8485D49A2E78CE4DCBF2C83656EE206BA03817A1BD7CD17BCB98E6100B0DEF0DD19B538B177408B1BE2CE367BE1A24AC9z4D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72AAB5AB968B24F7E2EA951BEFA8159BFCA61BB185CCD4DD0B37CED7EC59BC3BDC4A06446D4EAEA527043674586990686CC011B453AM9BBK" TargetMode="External"/><Relationship Id="rId11" Type="http://schemas.openxmlformats.org/officeDocument/2006/relationships/theme" Target="theme/theme1.xml"/><Relationship Id="rId5" Type="http://schemas.openxmlformats.org/officeDocument/2006/relationships/hyperlink" Target="consultantplus://offline/ref=972AAB5AB968B24F7E2EA951BEFA8159BFCA61BB185DCD4DD0B37CED7EC59BC3BDC4A06741D4E7EA527043674586990686CC011B453AM9BBK" TargetMode="External"/><Relationship Id="rId10" Type="http://schemas.openxmlformats.org/officeDocument/2006/relationships/fontTable" Target="fontTable.xml"/><Relationship Id="rId4" Type="http://schemas.openxmlformats.org/officeDocument/2006/relationships/hyperlink" Target="consultantplus://offline/ref=972AAB5AB968B24F7E2EA951BEFA8159BFCA61BB185CCD4DD0B37CED7EC59BC3BDC4A06446D4EAEA527043674586990686CC011B453AM9BBK" TargetMode="External"/><Relationship Id="rId9" Type="http://schemas.openxmlformats.org/officeDocument/2006/relationships/hyperlink" Target="consultantplus://offline/ref=36EBE09876A56DE97B0F9C566032BBDCC5EA170D0EE2BDE82153C45CBCC434E93ED816C0E3BC43C8D81D455A5657ECECF4C94892304C52A9U0u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2023-03-16T08:36:00Z</dcterms:created>
  <dcterms:modified xsi:type="dcterms:W3CDTF">2023-03-16T08:36:00Z</dcterms:modified>
</cp:coreProperties>
</file>