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АДМИНИСТРАЦИЯ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«03</w:t>
      </w:r>
      <w:r w:rsidRPr="00B663C4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июля 2023 года № 59</w:t>
      </w:r>
      <w:r w:rsidRPr="00B663C4">
        <w:rPr>
          <w:sz w:val="28"/>
          <w:szCs w:val="28"/>
          <w:u w:val="single"/>
        </w:rPr>
        <w:t xml:space="preserve">  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B663C4" w:rsidTr="00B558CA">
        <w:tc>
          <w:tcPr>
            <w:tcW w:w="5211" w:type="dxa"/>
          </w:tcPr>
          <w:p w:rsidR="00B558CA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1E6FA8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B663C4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</w:t>
      </w:r>
      <w:proofErr w:type="gramStart"/>
      <w:r w:rsidRPr="00765457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Pr="00765457">
        <w:rPr>
          <w:sz w:val="26"/>
          <w:szCs w:val="26"/>
        </w:rPr>
        <w:t xml:space="preserve">:    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>
        <w:rPr>
          <w:sz w:val="26"/>
          <w:szCs w:val="26"/>
        </w:rPr>
        <w:t>м адресации, согласно приложению</w:t>
      </w:r>
      <w:r w:rsidRPr="00765457">
        <w:rPr>
          <w:sz w:val="26"/>
          <w:szCs w:val="26"/>
        </w:rPr>
        <w:t xml:space="preserve">.  </w:t>
      </w:r>
      <w:r w:rsidRPr="00765457">
        <w:rPr>
          <w:sz w:val="26"/>
          <w:szCs w:val="26"/>
        </w:rPr>
        <w:tab/>
        <w:t xml:space="preserve"> </w:t>
      </w:r>
    </w:p>
    <w:p w:rsidR="00B558CA" w:rsidRPr="002078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58CA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Глава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ab/>
      </w:r>
    </w:p>
    <w:p w:rsidR="00B558CA" w:rsidRDefault="00B558CA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5457">
        <w:rPr>
          <w:sz w:val="26"/>
          <w:szCs w:val="26"/>
        </w:rPr>
        <w:t xml:space="preserve">сельского поселения                                          </w:t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Сергеенко А.Е.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от 03 июля 2023 года № 59</w:t>
            </w: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tbl>
      <w:tblPr>
        <w:tblpPr w:leftFromText="180" w:rightFromText="180" w:bottomFromText="200" w:vertAnchor="page" w:horzAnchor="margin" w:tblpY="3481"/>
        <w:tblOverlap w:val="never"/>
        <w:tblW w:w="144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7"/>
        <w:gridCol w:w="1133"/>
        <w:gridCol w:w="1276"/>
        <w:gridCol w:w="2411"/>
        <w:gridCol w:w="1840"/>
        <w:gridCol w:w="1984"/>
        <w:gridCol w:w="1701"/>
        <w:gridCol w:w="993"/>
        <w:gridCol w:w="993"/>
      </w:tblGrid>
      <w:tr w:rsidR="00384D4B" w:rsidRPr="00B558CA" w:rsidTr="00384D4B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384D4B" w:rsidRPr="00B558CA" w:rsidTr="00384D4B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36:24:0000000:1433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36:24:2600002:93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36:24:2600002:94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292C2F"/>
                <w:sz w:val="18"/>
                <w:szCs w:val="18"/>
                <w:shd w:val="clear" w:color="auto" w:fill="F8F8F8"/>
                <w:lang w:eastAsia="en-US"/>
              </w:rPr>
              <w:t>36:24:2600002:91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292C2F"/>
                <w:sz w:val="18"/>
                <w:szCs w:val="18"/>
                <w:shd w:val="clear" w:color="auto" w:fill="F8F8F8"/>
                <w:lang w:eastAsia="en-US"/>
              </w:rPr>
              <w:t>36:24:2600002:92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Pr="00B558CA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C2791" w:rsidRDefault="00384D4B" w:rsidP="0038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36:24:2600002:114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C2791" w:rsidRDefault="00384D4B" w:rsidP="0038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C2791" w:rsidRDefault="00384D4B" w:rsidP="0038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</w:p>
        </w:tc>
      </w:tr>
      <w:tr w:rsidR="00384D4B" w:rsidRPr="00B558CA" w:rsidTr="00384D4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C2791" w:rsidRDefault="00384D4B" w:rsidP="0038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х. Степановка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D4B" w:rsidRDefault="00384D4B" w:rsidP="00384D4B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D4B" w:rsidRDefault="00384D4B" w:rsidP="00384D4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03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июля 2023 года № </w:t>
            </w: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59</w:t>
            </w:r>
          </w:p>
        </w:tc>
      </w:tr>
    </w:tbl>
    <w:p w:rsidR="00B558CA" w:rsidRPr="00B558CA" w:rsidRDefault="00B558CA" w:rsidP="00B558CA">
      <w:pPr>
        <w:tabs>
          <w:tab w:val="left" w:pos="8145"/>
        </w:tabs>
      </w:pPr>
    </w:p>
    <w:p w:rsidR="00B558CA" w:rsidRPr="00B558CA" w:rsidRDefault="00B558CA" w:rsidP="00B558CA"/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XSpec="right" w:tblpY="4366"/>
        <w:tblOverlap w:val="never"/>
        <w:tblW w:w="14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7"/>
        <w:gridCol w:w="1133"/>
        <w:gridCol w:w="1276"/>
        <w:gridCol w:w="1844"/>
        <w:gridCol w:w="2407"/>
        <w:gridCol w:w="1984"/>
        <w:gridCol w:w="1701"/>
        <w:gridCol w:w="1563"/>
      </w:tblGrid>
      <w:tr w:rsidR="00B558CA" w:rsidRPr="00B558CA" w:rsidTr="00384D4B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23а</w:t>
            </w: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26</w:t>
            </w: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27</w:t>
            </w: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28/1</w:t>
            </w:r>
          </w:p>
        </w:tc>
      </w:tr>
      <w:tr w:rsidR="00B558CA" w:rsidRPr="00B558CA" w:rsidTr="00384D4B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28/2</w:t>
            </w:r>
          </w:p>
        </w:tc>
      </w:tr>
    </w:tbl>
    <w:tbl>
      <w:tblPr>
        <w:tblpPr w:leftFromText="180" w:rightFromText="180" w:bottomFromText="200" w:vertAnchor="page" w:horzAnchor="margin" w:tblpY="946"/>
        <w:tblOverlap w:val="never"/>
        <w:tblW w:w="14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7"/>
        <w:gridCol w:w="1133"/>
        <w:gridCol w:w="1276"/>
        <w:gridCol w:w="1844"/>
        <w:gridCol w:w="2407"/>
        <w:gridCol w:w="1984"/>
        <w:gridCol w:w="1701"/>
        <w:gridCol w:w="1563"/>
      </w:tblGrid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29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31а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36:24:0000000:2084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32а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36:24:0000000:2086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32б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1а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18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17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36:24:2600003:130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21а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30а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8а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9/1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9/2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10/1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10/2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12/1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12/2</w:t>
            </w:r>
          </w:p>
        </w:tc>
      </w:tr>
      <w:tr w:rsidR="00B558CA" w:rsidRPr="00B558CA" w:rsidTr="00B558CA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B558C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1/2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1/1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29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33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26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8а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11а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17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18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36:24:2600002:36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36:24:2600001:11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1а</w:t>
            </w:r>
          </w:p>
        </w:tc>
      </w:tr>
      <w:tr w:rsidR="00384D4B" w:rsidRPr="00384D4B" w:rsidTr="00E22EB7">
        <w:trPr>
          <w:trHeight w:val="4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</w:t>
            </w:r>
            <w:bookmarkStart w:id="0" w:name="_GoBack"/>
            <w:bookmarkEnd w:id="0"/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292C2F"/>
                <w:sz w:val="18"/>
                <w:szCs w:val="18"/>
                <w:shd w:val="clear" w:color="auto" w:fill="F8F8F8"/>
                <w:lang w:eastAsia="en-US"/>
              </w:rPr>
              <w:t>36:24:1700001:470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4D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Луговая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4D4B" w:rsidRPr="00384D4B" w:rsidRDefault="00384D4B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384D4B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1б</w:t>
            </w:r>
          </w:p>
        </w:tc>
      </w:tr>
    </w:tbl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0150D3" w:rsidRPr="00B558CA" w:rsidRDefault="000150D3" w:rsidP="00B558CA"/>
    <w:sectPr w:rsidR="000150D3" w:rsidRPr="00B558CA" w:rsidSect="00B558C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9A" w:rsidRDefault="00D9649A" w:rsidP="00B558CA">
      <w:r>
        <w:separator/>
      </w:r>
    </w:p>
  </w:endnote>
  <w:endnote w:type="continuationSeparator" w:id="0">
    <w:p w:rsidR="00D9649A" w:rsidRDefault="00D9649A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9A" w:rsidRDefault="00D9649A" w:rsidP="00B558CA">
      <w:r>
        <w:separator/>
      </w:r>
    </w:p>
  </w:footnote>
  <w:footnote w:type="continuationSeparator" w:id="0">
    <w:p w:rsidR="00D9649A" w:rsidRDefault="00D9649A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50D3"/>
    <w:rsid w:val="00384D4B"/>
    <w:rsid w:val="00B558CA"/>
    <w:rsid w:val="00D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2023-07-03T12:25:00Z</dcterms:created>
  <dcterms:modified xsi:type="dcterms:W3CDTF">2023-07-03T13:00:00Z</dcterms:modified>
</cp:coreProperties>
</file>